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557"/>
        <w:gridCol w:w="1537"/>
        <w:gridCol w:w="598"/>
        <w:gridCol w:w="835"/>
        <w:gridCol w:w="461"/>
        <w:gridCol w:w="1661"/>
        <w:gridCol w:w="2614"/>
        <w:gridCol w:w="1514"/>
        <w:gridCol w:w="662"/>
        <w:gridCol w:w="612"/>
        <w:gridCol w:w="1665"/>
        <w:gridCol w:w="853"/>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310" w:type="dxa"/>
            <w:gridSpan w:val="14"/>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ascii="Helvetica" w:hAnsi="Helvetica" w:eastAsia="Helvetica" w:cs="Helvetica"/>
                <w:b/>
                <w:bCs/>
                <w:i w:val="0"/>
                <w:iCs w:val="0"/>
                <w:caps w:val="0"/>
                <w:color w:val="333333"/>
                <w:spacing w:val="0"/>
                <w:sz w:val="40"/>
                <w:szCs w:val="40"/>
              </w:rPr>
            </w:pPr>
            <w:r>
              <w:rPr>
                <w:rFonts w:hint="default" w:ascii="Helvetica" w:hAnsi="Helvetica" w:eastAsia="Helvetica" w:cs="Helvetica"/>
                <w:b/>
                <w:bCs/>
                <w:i w:val="0"/>
                <w:iCs w:val="0"/>
                <w:caps w:val="0"/>
                <w:color w:val="333333"/>
                <w:spacing w:val="0"/>
                <w:kern w:val="0"/>
                <w:sz w:val="40"/>
                <w:szCs w:val="40"/>
                <w:bdr w:val="none" w:color="auto" w:sz="0" w:space="0"/>
                <w:lang w:val="en-US" w:eastAsia="zh-CN" w:bidi="ar"/>
              </w:rPr>
              <w:t>2019年柳州市重点投资合作项目表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310" w:type="dxa"/>
            <w:gridSpan w:val="14"/>
            <w:tcBorders>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lang w:val="en-US" w:eastAsia="zh-CN" w:bidi="ar"/>
              </w:rPr>
              <w:t>填报单位（盖章）：融安县投资促进局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序号</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主要建设内容及规模</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拟建设地点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投资总强度（≥万元）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项目类别</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项目经济效益分析</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产业背景及优势（包括项目区位优势、政策优势、产业链情况）</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项目已具备条件及进展情况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地理位置图/规划图</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合作方式（独资、合资、合作）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联系人及联系方式</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填报单位（各县区、开发区、招商专业组）</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7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高档香杉板式家具生产项目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项目规划占地100亩，建设生产厂房、车间、仓库等设施。以香杉生态板为原料，生产高档板式家具等产品</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融安县工业集中区浮石片区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工业发展项目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预计年生产高档板式家具5万余套，年产值2.5亿元</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广西林业发展十强县，县域及周边区域盛产香杉，是南方主要木材供应基地，香杉生态板具有不易变形，握钉力较强，材质轻韧，强度适中，气味芳香，抗虫耐腐防潮，是目前作为板式家具加工最优的生态板材料。作为我县传统支柱产业，全县竹木制品加工产业发展成熟，有壮象木业、三友木业，富达森木业等一批业内知名企业，为广西最大细木工板生产县之一，生态板加工技术成熟、人才储备量大，为本项目奠定基础</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项目所在园区已基本成形，一期已开发面积300亩，进驻竹木深加工及供气供热企业共7家，部分已投产。二期项目已落实用地指标，目前正在进行项目征地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陈远昭 13517528511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1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高档香杉板式家具五金配件生产项目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项目占地30亩,生产各种五金配件、家具五金办公台架等产品应用在所有高品质的办公设备及家具上的五金配件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融安县工业集中区浮石片区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工业发展项目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配套融安县香杉板式家具产业发展，预计年产值超1亿元</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为融安县香杉生态产业园入驻高档生态板式家具项目做配套，辐射桂北地区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项目所在园区已基本成形，一期已开发面积300亩，进驻竹木深加工及供气供热企业共7家，部分已投产。二期项目已落实用地指标，目前正在进行项目征地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both"/>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陈远昭 13517528511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8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竹子深加工项目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项目建设占地30亩,建设生产厂房、车间、仓库等设施。主要生产竹子生产生活用品、工艺品等</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融安县工业集中区浮石片区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3000万元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工业发展项目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依托融安县丰富的竹子资源，加工生产竹制品，年产值可达0.5亿元</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森林覆盖率高，盛产竹子，全县竹林面积18万亩，其中毛竹15万亩，立竹量2500万株，年可采伐毛竹400万根；其他竹类面积3万亩，主要有假楠竹、篙竹，立竹量2000万株。全县现有竹制品加工企业33家，均为微型家庭式作坊，年加工毛竹量约为80万根，仅占全县采伐量的1/5。生产的产品主要有竹麻将席、竹筷、竹椅拼、竹跳板等，市场竞争能力弱，濒临淘汰。如引进先进加工技术，开发新产品，我县竹子加工产业潜力巨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项目所在园区一期已开发300亩，部分企业已入驻，二期用地为国有土地，指标已落实，正在实施园区“三通一平”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陈远昭 13517528511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0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金桔等农产品深加工项目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项目建设占地30亩,建设生产厂房、车间、仓库等设施。主要生产以融安金桔为主，淮山、罗汉果、头菜等为辅的农产品深加工产品</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融安县工业集中区高泽片区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工业发展项目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依托融安县丰富的金桔（种植面积11.5万亩，年产金桔10万吨，可加工3万吨）、淮山、罗汉果、头菜、西红柿等特色农副产品资源，年产值可达1.5亿元</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农产品资源丰富，其中融安金桔年产量可10万吨，目前全县正在大力扶持金桔产业，预计至2020年全县金桔产量将翻番，达20万吨以上，是中国金桔之乡。加上县内有丰富的罗汉果、淮山、头菜、西红柿等大宗农产品资源，农产品加工潜力巨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项目所在园区一期已开发100亩，部分企业已入驻，二期用地为国有土地，指标已落实，正在实施园区“三通一平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陈远昭 13517528511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45"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融安县融江休闲渔业中心（基地）项目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建设河段长5公里、水面1.5平方公里，包括：渔业垂钓区、水上乐园建设、休闲渔业销售一条街、桂北美食一条街、河岸配套建设大型停车场等服务设施。</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融安县城河段</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农业发展项目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休闲产业作为生态农业颇具发展潜力的行业，该项由于地理条件优越，环境优美，可为广大游客提供优雅的休闲、旅游、观光、钓鱼等活动环境。项目建成后预计年营业额2亿元，新增和安排就业500人。</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江是融安人民的母亲河，水面宽阔，水流平缓，水质清澈，各种淡水鱼类丰富，历史以来都是柳州地区水域最大的渔场。上世纪九十年代浮石电站建成后，形成库区内湖，气候宜人，水面湖光山色，景致宜人，特别是融安县城河段与著名的红茶沟景区，开发中的石哈口湖岛娱乐公园相连接，是融安十分理想的休闲渔业旅游垂钓胜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正在实施项目策划、可研等前期工作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独资或合资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覃武荣 13978289525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石门仙湖片区休闲旅游项目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现拟引资12500万元，建设完善国家AAAA级石门仙湖景区配套功能，提升景区品质。一是景区接待基础设施提升和完善，如游客接待楼、餐厅、宾馆。二是景点开发项目，如溶洞开发项目，田园养生休闲项目开发。三是太平辽古村落乡村民宿养生园开发。四是省级岩溶地质公园基础设施建设（地质公园博物馆、解说牌、标识系统）等</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融安县大良镇新和村、石门村</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12500万元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区位优势明显，处于桂北旅游圈中心位置，距209国道5公里，距县城50公里，距柳州市70公里，距桂林市170公里，距三江县110公里，与邻县柳城、融水县城相距均未超过30公里。项目区域拥有独特的天坑奇景、峰丛谷地、秀美的河湖风光、田园景致风光等自然资源和源远流长石达开历史文化、浓郁纯朴桂北文化、革命历史文化等人文历史文化，农业产品丰富（水稻、柑果类），是一处集自然风光、田园养生、山地度假、山地运动、古村民宿、农业森林科普为一体的综合性开发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是正常运营的国家AAAA级景区、全国休闲农业与乡村旅游星级示范园区景区。编制有石门仙湖旅游区总体规划及详规（2009-2020），石门岩溶地质公园修建性规划，已完成综合服务区项目总评、可研、环评、项目选址、土地预审等手续</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25"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大洲岛旅游开发项目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本项目以“休闲岛”为核心吸引力，规划建设旅游“运动休闲区、综合服务区、田园体验区、村民居住区、会议度假区”五大功能区，打造成完整且富有特色的综合接待旅游地“桂北休闲度假岛”</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融安县长安镇大洲村</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200000万元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位于融安县城融江江心上，与县城一城之隔且有桥梁联通，交通便利，与融江、长安古镇、鹭鹚洲、红茶沟国家森林公园构成融安核心旅游吸引力，蕴含丰富的商业经济业态。全岛面积1.6平方公里，四面环水，岛上地势平坦，树木葱郁，农舍掩映，土壤肥沃，洲滩千畴相依，河水清澈环绕，具有得天独厚的亚热带湖岛自然风光</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编制有项目修建性规划。水、电、路和通讯等设施条件具备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75"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鹭鹚洲休闲养生旅游开发项目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拟结合生态移民搬迁，建成集“吃、住、行、游、购、娱、商、养、学、闲、情、奇”为一体的生态旅游综合体</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both"/>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融安县浮石镇鹭鹚洲村</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160000万元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本项目距县城10 公里，面积为1.2平方公里的江心小岛，岛上民风淳朴，景色秀丽，土地肥沃，空气清新，自然环境幽雅，建有400 多亩的连片果园和无公害蔬菜基地，素有“果岛”之称。与融江、长安古镇、大洲、红茶沟国家森林公园构成融安核心旅游吸引力，蕴含丰富的商业经济业态</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编制有项目修建性规划。目前政府结合生态移民，进行搬迁前期工作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融江水上旅游开发项目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拟以融江36公里竹林为主题，通过自然的江水优势及沿江的长安古镇骑楼、红茶沟森林公园景区、大洲景区、鸬鹚洲等景区优势，将“竹、江、景”有机结合，营造秀美与灵性并存、现代与历史交融的休闲环境。投资项目包含客轮、游艇、竹林山庄、竹林文化节园和竹林码头等</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融安县融江河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30000万元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江河段长36公里，江面宽阔，水流平缓，河宽达400米，河深19米，水质长年二级以上。两岸翠竹连绵，绿树成荫，风光迷人。溯江而上，依次有田园风光的鹭鹚洲岛、独具一格“山抱城、城抱水，水在城中，城在山中” 县城城市滨水景观、岭南风格的骑楼老街、田园景致的大洲岛风光、三江县的丹洲古城及沿途翠竹风景</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编制有项目修建性规划。正在实施融江一江两岸美化、亮化工程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6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浪溪江河谷•融安金桔休闲产业项目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位于大将镇、板榄镇、雅瑶乡，总体布局是以浪溪河谷沿线的特色村庄为主体，以融安金桔休闲产业为主导，可通过浪溪江沿线休闲绿道有机串联板榄香杉小镇、雅瑶西古坡壮族特色民居、大将龙妙明清风情古镇、大将镇金桔特色小镇及金桔特色庄园带，打造集金桔文化、长寿文化、古村落文化为一体的浪溪江休闲河谷</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融安县大将镇、板榄镇、雅瑶乡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浪溪江是融江水系一个小支流，全长约50公里，江两岸翠竹成行，金桔满坡，田园风光与河谷风景相映成彰。沿江休闲绿道有机串联了板榄香杉小镇，雅瑶西古坡壮族特色民居，大将龙妙明清风情古镇，大将金桔特色小镇及金桔特色庄园带，汇聚成独具特色的集金桔文化、长寿文化、香杉文化、古村落文化为一体的浪溪河谷文化。特别是雅瑶西古坡壮族村寨一个韦姓祖居门楣上“惟仁者寿”是一大看点；大将大潭生态园是广西四星级乡村旅游区，柳州市十大美丽乡村，“融安金桔”指定采摘体验点等。该项目点距县城最近10公里，最远40公里，全程通乡村四级柏油路，交通便利，风景优美，民风淳朴，是人们休闲娱乐的好去处，开发此项目潜力巨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浪溪江河谷金桔休闲产业带规划正在修订策划。目前，浪溪江沿线分布有现代农业科技示范园、金桔种植示范园、金桔历史文化示范园及龙妙明清时期的古村落等特色景点。其中三马屯的农业示范园区已初具雏形，建成游客接待中心、山地自行车赛道、跨江吊桥、栈道等设施，开辟金桔观光采摘体验区、烧烤区、垂钓戏水区等区域，逐渐成为人们休闲娱乐的上好去处</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9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沿209国道古村落保护与开发项目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依托我县209沿线丰富的自然景观和古村落遗迹，追寻历史印记，探寻古村文化。一是潭头乡高阳屯村落保护开发、新桂村喀斯特湿地公园开发；二是大良镇太平辽古村落保护开发；三是修复东起乡村屯民国遗迹，祠堂遗迹、突显石头寨韵味，依托风电项目、铜板李等生态水果种植基地，修建观光登山步道、自驾游营区、露营营地、农家体验区；四是浮石东江广西三星级汽车营地建设，密洞古村落开发。打造成“快乐老家”密洞生态休闲度假区</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融安县潭头乡、大良镇、东起乡、浮石镇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视投资情况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部分景点已编制有项目修建性规划，部分景点已初具规模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3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12</w:t>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6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6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3" descr="IMG_26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4" descr="IMG_26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5"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6"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17" descr="IMG_27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6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8" descr="IMG_27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9" descr="IMG_27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5"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0" descr="IMG_27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1" descr="IMG_27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2" descr="IMG_27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3" descr="IMG_27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4" descr="IMG_27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5" descr="IMG_28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2"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6" descr="IMG_28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0"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7" descr="IMG_28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1"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8" descr="IMG_28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9" descr="IMG_28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3"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 descr="IMG_28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9"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1" descr="IMG_28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2" descr="IMG_28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6"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3" descr="IMG_28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3"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4" descr="IMG_28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4"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5" descr="IMG_29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7"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6" descr="IMG_29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5"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7" descr="IMG_29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6"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8" descr="IMG_29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8"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9" descr="IMG_29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9"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40" descr="IMG_29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8"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41" descr="IMG_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7"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42" descr="IMG_29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43" descr="IMG_29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9"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44" descr="IMG_29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2"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45" descr="IMG_30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3"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46" descr="IMG_30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4"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47" descr="IMG_30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5"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48" descr="IMG_30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6"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49" descr="IMG_30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7"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50" descr="IMG_30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6"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51" descr="IMG_30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5"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52" descr="IMG_30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8"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53" descr="IMG_30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54" descr="IMG_30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9"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55" descr="IMG_31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1"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56" descr="IMG_31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57" descr="IMG_31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5"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58" descr="IMG_31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7"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59" descr="IMG_31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8"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60" descr="IMG_31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61" descr="IMG_31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0"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62" descr="IMG_31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5"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63" descr="IMG_31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7"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64" descr="IMG_31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1"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65" descr="IMG_32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4"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66" descr="IMG_32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8"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67" descr="IMG_32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2"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68" descr="IMG_32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3"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69" descr="IMG_32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6"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70" descr="IMG_32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9"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71" descr="IMG_32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7"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72" descr="IMG_32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3"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73" descr="IMG_32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4"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74" descr="IMG_32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3"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75" descr="IMG_33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1"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76" descr="IMG_33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8"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77" descr="IMG_33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9"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78" descr="IMG_33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0"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79" descr="IMG_33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22"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80" descr="IMG_33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0"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81" descr="IMG_33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32"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82" descr="IMG_33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50"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83" descr="IMG_33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51"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84" descr="IMG_33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49"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85" descr="IMG_34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6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86" descr="IMG_34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4"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7" descr="IMG_34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2"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8" descr="IMG_34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3"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9" descr="IMG_34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5"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0" descr="IMG_34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6"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1" descr="IMG_34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7"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2" descr="IMG_34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8"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3" descr="IMG_34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9"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4" descr="IMG_34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0"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5" descr="IMG_35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31"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6" descr="IMG_35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0"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7" descr="IMG_35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21"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8" descr="IMG_35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1"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9" descr="IMG_35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3"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0" descr="IMG_35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0"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1" descr="IMG_3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2"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 descr="IMG_3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4"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 descr="IMG_3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5"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4" descr="IMG_3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304800" cy="304800"/>
                  <wp:effectExtent l="0" t="0" r="0" b="0"/>
                  <wp:docPr id="16"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5" descr="IMG_3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雅瑶康养特色小镇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规划位于融安县东北部雅瑶乡，按照发展定位，着重打造“一带一点两区”，即打造柳州北部区域特色农业产业经济带；打造桂北民族风情旅游线路精品点；打造柳州北部区域休闲养生养老核心区；打造柳州北部区域新型城镇化示范区，最终将该乡打造成集生态旅游、森林旅游、乡村旅游、健康旅游、养老养生旅游、休闲农业旅游、休闲度假旅游、中医药医疗旅游于一体的国家AAAA级生态（森林）旅游景区</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融安县雅瑶乡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60亿元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以宣传生态及长寿文化为主要切入点，以产业和就业带动村民致富，其中富硒金桔、中草药等农产品市场走俏，价格坚挺，康养市场前景潜力大</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依托该乡独特的自然资源环境优势（属中亚热带季风气候区，气候温暖，年平均气温17摄氏度左右；雨水充沛，年降雨量在1800毫米左右，全年优良天数不少于300天，负离子每立方厘米常年保持在10000--20000万个之间，土和水富含硒、锶等抗癌抗衰老等微量元素，野生动植物种类繁多）；区位优势（地处湘黔桂交界处）；交通优势（雅瑶乡距离三柳高速公路和国道G209仅50分钟车程，到达广西第二大城市（柳州市）仅2小时车程。省道S208融安县至桂林永福百寿段公路是广西普通公路国省网“十三五”中的公路建设项目，长安至雅瑶(福田)二级公路即将动工。通车后，雅瑶至桂林两江国际机场50公里左右，1小时内车程。）；长寿文化优势（雅瑶乡人口平均寿命较高，全乡共有百岁及以上老人2位，占总人口的0.02%；90-99周岁老人71位，占总人口的0.47%；80周岁以上老人479位，占总人口的3.2%；60周岁以上老人共计3191位，占总人口的21.3%；章口村光绪皇帝御赐“惟仁者寿”牌匾比巴马“惟仁者寿”牌匾早一年，至今仍保存在其祖屋中，目前雅瑶乡已获“中国老年宜居名镇”的认证）等，有条件打造成为康养小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项目前期，已向国家申报康养小镇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合资或独资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65"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浮石东江自驾游营地开发项目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项目规划205亩，建设用地约50亩，主要建设广西三星级汽车营地，包括管理服务区、汽车露营区、帐篷露营区、餐饮娱乐区等旅游服务设施建设项目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柳州市融安县</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5000万元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位于209国道旁，交通便利，地理位置优越，是三江、融安、融水至柳州必经之地，距融安、融水县城20公里，距柳州90公里，距三江县城110公里。在此建设集停车场、餐饮、购物、休闲等于一体大型旅游服务基地很有条件，对满足旅游自驾游散客市场发展需求具有积极意义，对带动融安旅游业发展起到重要作用，对促进当地农民增收起到重要作用</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是已规划好的东江乡村休闲度假旅游区的核心项目。位于浮石镇东江村209国道旁，区域优势绝佳，是三江、融安、融水至柳州必经之地，是建设乡村汽车自驾营地理想选择点。项目周边环境优美，依山傍水，杨柳青青，小桥流水人家，是个天然的风景区。附近的古村落密洞屯民居仍保持独一无二的原乡风貌，生态环境好；石林、石寨、石城景观特色突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both"/>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 编制有《广西融安县东江村休闲度假旅游区总体规划》和《广西融安县东江乡村汽车营地修建性详细规划》。2.水、电、路和通讯等设施条件。3.具备已落实项目建设用地规划。</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沙子片区旅游开发项目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现拟引资20000万元，建设完善国家AAA级石岩生态景区配套功能，提升景区品质，开发休闲农业板版、樟家民族村寨、中胆原始森林等田园综合生态旅游项目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沙子乡石岩、樟家、古益、中胆等屯</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20000万元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位于沙子乡，乡道079串联各屯，项目区位优势明显，可与本县泗顶片区、鹿寨县中渡或桂林百寿片区形成旅游线、旅游圈。也可与本县“大石门”圈或柳城太平镇片区旅游开发形成旅游圈。项目片区内拥有生态景区1处（国家AAA级景区——石岩生态景区）、民族村寨多处（“梦里水乡”——樟家最为出名）、原始森林部落1处（中胆中胆原始森林区），喀斯特地貌景观独特、田园景观秀美，民族文化众多，农业资源丰富，是一处集古村民宿、田园度假、休闲农业、森林旅游、科普教育为一体的田园康养综合开发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石岩生态景区是正常运营的国家AAA级景区。片区内编制《中胆原始森林科普园景观规划设计》、《樟家民族村寨“梦里水乡” 景观规划设计项目》、《沙子乡石岩生态休闲旅游景区规划设计》等规划，中心轴乡道079串联石岩、樟家、古益、中胆等屯，水电、通讯完善</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独资或合资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1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15</w:t>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7"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6" descr="IMG_36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8"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7" descr="IMG_36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9"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8" descr="IMG_36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9" descr="IMG_36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0" descr="IMG_36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3"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1" descr="IMG_36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4"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2" descr="IMG_36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3" descr="IMG_36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5"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4" descr="IMG_36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96"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15" descr="IMG_37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95"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16" descr="IMG_37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7" descr="IMG_37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8" descr="IMG_37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2"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9" descr="IMG_37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3"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0" descr="IMG_37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7"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1" descr="IMG_37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1"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2" descr="IMG_37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2"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23" descr="IMG_37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4"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24" descr="IMG_37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5"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25" descr="IMG_38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7"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26" descr="IMG_38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6"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7" descr="IMG_38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4"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8" descr="IMG_38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6"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9" descr="IMG_38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8"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0" descr="IMG_38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8"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31" descr="IMG_38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0"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2" descr="IMG_38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9"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3" descr="IMG_38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5"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34" descr="IMG_38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65"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35" descr="IMG_39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1"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6" descr="IMG_39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7"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7" descr="IMG_39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2"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8" descr="IMG_39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9"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9" descr="IMG_39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3"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0" descr="IMG_39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0"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1" descr="IMG_39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6"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42" descr="IMG_39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1"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3" descr="IMG_39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4"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44" descr="IMG_39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5"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45" descr="IMG_40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2"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46" descr="IMG_40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3"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47" descr="IMG_40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74"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8" descr="IMG_40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8"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49" descr="IMG_40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89"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50" descr="IMG_40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0"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51" descr="IMG_40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0"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52" descr="IMG_40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7"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53" descr="IMG_40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7"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54" descr="IMG_40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4"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55" descr="IMG_41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6"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56" descr="IMG_41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2"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57" descr="IMG_41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5"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58" descr="IMG_41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8"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59" descr="IMG_41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7"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60" descr="IMG_41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1"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1" descr="IMG_41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3"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62" descr="IMG_41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6"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63" descr="IMG_41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9"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64" descr="IMG_41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8" name="图片 165"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65" descr="IMG_42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9" name="图片 166"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66" descr="IMG_42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9" name="图片 167"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67" descr="IMG_42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0" name="图片 168"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68" descr="IMG_42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7" name="图片 169"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9" descr="IMG_42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2" name="图片 170"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70" descr="IMG_42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1" name="图片 171"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71" descr="IMG_42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3" name="图片 172"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72" descr="IMG_42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4" name="图片 173"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73" descr="IMG_42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18" name="图片 174"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74" descr="IMG_42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0" name="图片 175"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75" descr="IMG_43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1" name="图片 176"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6" descr="IMG_43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2" name="图片 177"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77" descr="IMG_43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05" name="图片 178"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78" descr="IMG_43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3" name="图片 179"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9" descr="IMG_43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4" name="图片 180"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80" descr="IMG_43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5" name="图片 181"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81" descr="IMG_43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6" name="图片 182"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82" descr="IMG_43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96" name="图片 183"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83" descr="IMG_43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5" name="图片 184"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84" descr="IMG_43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1" name="图片 185"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85" descr="IMG_44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9" name="图片 186"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86" descr="IMG_44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2" name="图片 187"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87" descr="IMG_44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8" name="图片 188"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88" descr="IMG_44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29" name="图片 189"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89" descr="IMG_44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1" name="图片 190"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90" descr="IMG_44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3" name="图片 191"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91" descr="IMG_44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1" name="图片 192"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92" descr="IMG_44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5" name="图片 193"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93" descr="IMG_44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0" name="图片 194"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94" descr="IMG_44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5" name="图片 195"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95" descr="IMG_45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6" name="图片 196"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96" descr="IMG_45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3" name="图片 197"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97" descr="IMG_45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7" name="图片 198"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98" descr="IMG_45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8" name="图片 199"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99" descr="IMG_45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7" name="图片 200"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00" descr="IMG_45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58" name="图片 201"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01" descr="IMG_456"/>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4" name="图片 202"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02" descr="IMG_457"/>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7" name="图片 203"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03" descr="IMG_458"/>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2" name="图片 204"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04" descr="IMG_459"/>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6" name="图片 205"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05" descr="IMG_460"/>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0" name="图片 206"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06" descr="IMG_461"/>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39" name="图片 207"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07" descr="IMG_462"/>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2" name="图片 208"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08" descr="IMG_463"/>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3" name="图片 209"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09" descr="IMG_464"/>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19050"/>
                  <wp:effectExtent l="0" t="0" r="0" b="0"/>
                  <wp:docPr id="144" name="图片 210"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10" descr="IMG_465"/>
                          <pic:cNvPicPr>
                            <a:picLocks noChangeAspect="1"/>
                          </pic:cNvPicPr>
                        </pic:nvPicPr>
                        <pic:blipFill>
                          <a:blip r:embed="rId4"/>
                          <a:stretch>
                            <a:fillRect/>
                          </a:stretch>
                        </pic:blipFill>
                        <pic:spPr>
                          <a:xfrm>
                            <a:off x="0" y="0"/>
                            <a:ext cx="57150" cy="19050"/>
                          </a:xfrm>
                          <a:prstGeom prst="rect">
                            <a:avLst/>
                          </a:prstGeom>
                          <a:noFill/>
                          <a:ln w="9525">
                            <a:noFill/>
                          </a:ln>
                        </pic:spPr>
                      </pic:pic>
                    </a:graphicData>
                  </a:graphic>
                </wp:inline>
              </w:drawing>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泗顶片区旅游开发项目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项目位于泗顶镇，G357联通各区域，规划建设的桂林至柳城高速在泗顶镇开设有进出口，项目区位优势明显，不但可与本县沙子片区、鹿寨县中渡或桂林百寿片区形成旅游线、旅游圈，还可以与本县“大石门”圈开发形成旅游圈。项目片区内泗顶岸江洞多景美、都昌临水红枫资源独特、泗美瀑布名声在外，田园景观秀美，峰林丛谷叠起，可开发空间大，农业资源丰富，生态环境佳，是一处集洞穴开发、田园开发、休闲农业为一体的田园综合开发区。现拟引资15000万元，建设开发休闲农业板版、洞穴群开发，瀑布片区度假开发等不同旅游新业态</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泗顶镇泗顶村岸江、马田村都昌红枫区、山贝村泗美瀑布区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15000万元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旅游发展项目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iCs w:val="0"/>
                <w:caps w:val="0"/>
                <w:color w:val="333333"/>
                <w:spacing w:val="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独资或合资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谢莉君18977258898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7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融安县文化艺术中心建设项目</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占地20亩，建设剧院、展览中心、文艺培训中心、影视传媒中心、停车场等。</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融安县长安镇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社会发展项目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提供文化、教育、会展等社会服务，市场前景看好、投资回报大。</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完善柳州市域次中心功能，提升城市品味。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前期工作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PPP</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莫荣翔 13597145525韦人韬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70"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石蛤口养生养老休闲中心</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拟建三甲医院一所，占地100亩，建筑面积8万平方米；养生养老中心100亩；滨江湿地公园500亩。</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融安县长安镇河西片区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100000万元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社会发展项目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提供文化、教育、会展等社会服务，市场前景看好、投资回报大。</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完善柳州市域次中心功能，提升城市形象。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前期工作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PPP</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覃光东 13978241516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05" w:hRule="atLeast"/>
        </w:trPr>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18</w:t>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46" name="图片 211"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11" descr="IMG_46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48" name="图片 212"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12" descr="IMG_46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49" name="图片 213"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13" descr="IMG_46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50" name="图片 214"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14" descr="IMG_46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54" name="图片 215"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15" descr="IMG_47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1" name="图片 216"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16" descr="IMG_47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6" name="图片 217"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17" descr="IMG_47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0" name="图片 218"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18" descr="IMG_47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9" name="图片 219"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19" descr="IMG_47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7" name="图片 220"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20" descr="IMG_47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9" name="图片 221"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21" descr="IMG_47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0" name="图片 222"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22" descr="IMG_47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0" name="图片 223"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23" descr="IMG_47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2" name="图片 224"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24" descr="IMG_47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4" name="图片 225"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25" descr="IMG_48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2" name="图片 226"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26" descr="IMG_48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1" name="图片 227"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27" descr="IMG_48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1" name="图片 228"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28" descr="IMG_48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7" name="图片 229"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29" descr="IMG_48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3" name="图片 230"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30" descr="IMG_48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8" name="图片 231"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31" descr="IMG_48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1" name="图片 232"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32" descr="IMG_48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5" name="图片 233"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33" descr="IMG_48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8" name="图片 234"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34" descr="IMG_48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4" name="图片 235"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35" descr="IMG_49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6" name="图片 236"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36" descr="IMG_49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3" name="图片 237"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37" descr="IMG_49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5" name="图片 238"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38" descr="IMG_49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87" name="图片 239"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39" descr="IMG_49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6" name="图片 240"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40" descr="IMG_49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4" name="图片 241"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41" descr="IMG_49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9" name="图片 242"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42" descr="IMG_49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65" name="图片 243"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43" descr="IMG_49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0" name="图片 244"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44" descr="IMG_49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2" name="图片 245"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45" descr="IMG_50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8" name="图片 246"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46" descr="IMG_50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73" name="图片 247"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47" descr="IMG_50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2" name="图片 248"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48" descr="IMG_50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3" name="图片 249"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49" descr="IMG_50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4" name="图片 250"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50" descr="IMG_50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3" name="图片 251"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1" descr="IMG_50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4" name="图片 252"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2" descr="IMG_50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5" name="图片 253"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53" descr="IMG_50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9" name="图片 254"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4" descr="IMG_50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5" name="图片 255"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55" descr="IMG_51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0" name="图片 256"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56" descr="IMG_51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3" name="图片 257"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57" descr="IMG_51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60" name="图片 258"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8" descr="IMG_51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7" name="图片 259"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59" descr="IMG_51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61" name="图片 260"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0" descr="IMG_51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8" name="图片 261"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61" descr="IMG_51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1" name="图片 262"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2" descr="IMG_51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4" name="图片 263"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63" descr="IMG_51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62" name="图片 264"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4" descr="IMG_51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9" name="图片 265"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65" descr="IMG_52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2" name="图片 266"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66" descr="IMG_52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9" name="图片 267"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7" descr="IMG_52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1" name="图片 268"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68" descr="IMG_52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63" name="图片 269"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69" descr="IMG_52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3" name="图片 270"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0" descr="IMG_52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2" name="图片 271"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1" descr="IMG_52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6" name="图片 272"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2" descr="IMG_52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6" name="图片 273"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73" descr="IMG_52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4" name="图片 274"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4" descr="IMG_52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7" name="图片 275"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75" descr="IMG_53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0" name="图片 276"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76" descr="IMG_53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6" name="图片 277"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7" descr="IMG_53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48" name="图片 278"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8" descr="IMG_53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2" name="图片 279"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79" descr="IMG_53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57" name="图片 280"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80" descr="IMG_53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8" name="图片 281"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1" descr="IMG_53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35" name="图片 282"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2" descr="IMG_53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1" name="图片 283"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83" descr="IMG_53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6" name="图片 284"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84" descr="IMG_53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5" name="图片 285"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85" descr="IMG_54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9" name="图片 286"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86" descr="IMG_54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2" name="图片 287"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87" descr="IMG_54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5" name="图片 288"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88" descr="IMG_54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7" name="图片 289"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89" descr="IMG_54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9" name="图片 290"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90" descr="IMG_54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3" name="图片 291"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91" descr="IMG_54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3" name="图片 292"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92" descr="IMG_54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6" name="图片 293"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93" descr="IMG_54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4" name="图片 294"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94" descr="IMG_54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6" name="图片 295"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95" descr="IMG_55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0" name="图片 296"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96" descr="IMG_55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2" name="图片 297"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97" descr="IMG_55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4" name="图片 298"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98" descr="IMG_55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8" name="图片 299"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99" descr="IMG_55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9" name="图片 300"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300" descr="IMG_55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1" name="图片 301"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301" descr="IMG_55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3" name="图片 302"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302" descr="IMG_55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7" name="图片 303"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303" descr="IMG_55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18" name="图片 304"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304" descr="IMG_55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0" name="图片 305"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305" descr="IMG_56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1" name="图片 306"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306" descr="IMG_56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4" name="图片 307"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307" descr="IMG_56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2" name="图片 308"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308" descr="IMG_56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7" name="图片 309"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309" descr="IMG_56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5" name="图片 310"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310" descr="IMG_56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28" name="图片 311"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11" descr="IMG_56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0" name="图片 312"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12" descr="IMG_56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9" name="图片 313"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13" descr="IMG_56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00" name="图片 314"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314" descr="IMG_56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1" name="图片 315"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15" descr="IMG_57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河东新区新型城镇化项目</w:t>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9" name="图片 316"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16" descr="IMG_57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8" name="图片 317"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317" descr="IMG_57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5" name="图片 318"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318" descr="IMG_57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2" name="图片 319"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319" descr="IMG_574"/>
                          <pic:cNvPicPr>
                            <a:picLocks noChangeAspect="1"/>
                          </pic:cNvPicPr>
                        </pic:nvPicPr>
                        <pic:blipFill>
                          <a:blip r:embed="rId6"/>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7" name="图片 320"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320" descr="IMG_575"/>
                          <pic:cNvPicPr>
                            <a:picLocks noChangeAspect="1"/>
                          </pic:cNvPicPr>
                        </pic:nvPicPr>
                        <pic:blipFill>
                          <a:blip r:embed="rId7"/>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8" name="图片 321"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1" descr="IMG_576"/>
                          <pic:cNvPicPr>
                            <a:picLocks noChangeAspect="1"/>
                          </pic:cNvPicPr>
                        </pic:nvPicPr>
                        <pic:blipFill>
                          <a:blip r:embed="rId8"/>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9" name="图片 322"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22" descr="IMG_577"/>
                          <pic:cNvPicPr>
                            <a:picLocks noChangeAspect="1"/>
                          </pic:cNvPicPr>
                        </pic:nvPicPr>
                        <pic:blipFill>
                          <a:blip r:embed="rId9"/>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8" name="图片 323"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323" descr="IMG_57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7" name="图片 324"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24" descr="IMG_579"/>
                          <pic:cNvPicPr>
                            <a:picLocks noChangeAspect="1"/>
                          </pic:cNvPicPr>
                        </pic:nvPicPr>
                        <pic:blipFill>
                          <a:blip r:embed="rId10"/>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0" name="图片 325"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325" descr="IMG_58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6" name="图片 326"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326" descr="IMG_58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0" name="图片 327"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27" descr="IMG_58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0" name="图片 328"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328" descr="IMG_58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9" name="图片 329"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329" descr="IMG_58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1" name="图片 330"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30" descr="IMG_58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3" name="图片 331"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31" descr="IMG_58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2" name="图片 332"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332" descr="IMG_58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1" name="图片 333"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33" descr="IMG_58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2" name="图片 334"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334" descr="IMG_58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4" name="图片 335"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35" descr="IMG_59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3" name="图片 336"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36" descr="IMG_59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1" name="图片 337"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37" descr="IMG_59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3" name="图片 338"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38" descr="IMG_59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5" name="图片 339"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339" descr="IMG_59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34" name="图片 340"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40" descr="IMG_59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46" name="图片 341"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341" descr="IMG_59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2" name="图片 342"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42" descr="IMG_597"/>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4" name="图片 343"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343" descr="IMG_598"/>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5" name="图片 344"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344" descr="IMG_599"/>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6" name="图片 345"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45" descr="IMG_600"/>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57" name="图片 346"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346" descr="IMG_601"/>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5" name="图片 347"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347" descr="IMG_602"/>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3" name="图片 348"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348" descr="IMG_603"/>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264" name="图片 349"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349" descr="IMG_604"/>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7" name="图片 350"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50" descr="IMG_605"/>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kern w:val="0"/>
                <w:sz w:val="16"/>
                <w:szCs w:val="16"/>
                <w:bdr w:val="none" w:color="auto" w:sz="0" w:space="0"/>
                <w:lang w:val="en-US" w:eastAsia="zh-CN" w:bidi="ar"/>
              </w:rPr>
              <w:drawing>
                <wp:inline distT="0" distB="0" distL="114300" distR="114300">
                  <wp:extent cx="57150" cy="9525"/>
                  <wp:effectExtent l="0" t="0" r="0" b="0"/>
                  <wp:docPr id="198" name="图片 351"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51" descr="IMG_606"/>
                          <pic:cNvPicPr>
                            <a:picLocks noChangeAspect="1"/>
                          </pic:cNvPicPr>
                        </pic:nvPicPr>
                        <pic:blipFill>
                          <a:blip r:embed="rId4"/>
                          <a:stretch>
                            <a:fillRect/>
                          </a:stretch>
                        </pic:blipFill>
                        <pic:spPr>
                          <a:xfrm>
                            <a:off x="0" y="0"/>
                            <a:ext cx="57150" cy="9525"/>
                          </a:xfrm>
                          <a:prstGeom prst="rect">
                            <a:avLst/>
                          </a:prstGeom>
                          <a:noFill/>
                          <a:ln w="9525">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新火车站片区总规划面积3500亩，主要建设内容：一级土地整理开发；湿地公园、规划区内道路，给排水，污水收集管网，天网工程、停车场、绿地等公共基础设施</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融安县河东新区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120000万元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城市基础设施项目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倾力打造“产业、休闲、运动、社区，四位一体”的产业新城。模式：由社会投资人从设计——投资——建设——运营一体化服务。投资回报稳定</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县城新区配套项目建设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前期工作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both"/>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PPP</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韦德学13878265333 韦人韬 13517528686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融安县投资促进局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4310" w:type="dxa"/>
            <w:gridSpan w:val="14"/>
            <w:tcBorders>
              <w:top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单位分管领导（签字）：                     部门负责人（签字）：                        填报人：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14310" w:type="dxa"/>
            <w:gridSpan w:val="14"/>
            <w:vMerge w:val="restart"/>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bdr w:val="none" w:color="auto" w:sz="0" w:space="0"/>
                <w:lang w:val="en-US" w:eastAsia="zh-CN" w:bidi="ar"/>
              </w:rPr>
              <w:t>备注：1.投资总强度，是指包括厂房、设备和地价款等投资。                                                                                                                                   2.项目类别及所属产业：①工业类包括支柱产业产业中的汽车、冶金、机械，优势产业中的化工、建材、纺织、食品等，战略新兴产业中的新能源汽车、新一代信息技术、智能装备制造、新材料、节能环保、生物医药、城市矿产、建筑产业化等项目.②农业类包括种养殖及农产品深加工项目。③商贸流通类包括批发和零售贸易业、餐饮业、仓储业、交通运输业及城市综合体中的商业部分等。 ④基础设施类包括交通、邮电、供水供电、园林绿化等市政设施和工业园区一级开发和标准厂房建设等。⑤房地产类包括年内计划出让居住用地开发项目等。⑥文化旅游类包括文化、旅游及体育等。⑦卫生教育类包括医疗机构、健康养老、教育等。⑧科技类包括科研机构、研发中心、孵化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310" w:type="dxa"/>
            <w:gridSpan w:val="14"/>
            <w:vMerge w:val="continue"/>
            <w:shd w:val="clear" w:color="auto" w:fill="FFFFFF"/>
            <w:vAlign w:val="center"/>
          </w:tcPr>
          <w:p>
            <w:pPr>
              <w:rPr>
                <w:rFonts w:hint="default" w:ascii="Helvetica" w:hAnsi="Helvetica" w:eastAsia="Helvetica" w:cs="Helvetica"/>
                <w:i w:val="0"/>
                <w:iCs w:val="0"/>
                <w:caps w:val="0"/>
                <w:color w:val="333333"/>
                <w:spacing w:val="0"/>
                <w:sz w:val="16"/>
                <w:szCs w:val="16"/>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Helsinki Metronome Std"/>
    <w:panose1 w:val="00000000000000000000"/>
    <w:charset w:val="00"/>
    <w:family w:val="auto"/>
    <w:pitch w:val="default"/>
    <w:sig w:usb0="00000000" w:usb1="00000000" w:usb2="00000000" w:usb3="00000000" w:csb0="00000000" w:csb1="00000000"/>
  </w:font>
  <w:font w:name="Helsinki Metronome Std">
    <w:panose1 w:val="02000400000000000000"/>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000000"/>
    <w:rsid w:val="19094487"/>
    <w:rsid w:val="3C6977B1"/>
    <w:rsid w:val="6C8051F9"/>
    <w:rsid w:val="7611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17</Characters>
  <Lines>0</Lines>
  <Paragraphs>0</Paragraphs>
  <TotalTime>1</TotalTime>
  <ScaleCrop>false</ScaleCrop>
  <LinksUpToDate>false</LinksUpToDate>
  <CharactersWithSpaces>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2021-10-18T06:18:00Z</dcterms:created>
  <dc:creator>Administrator</dc:creator>
  <cp:lastModifiedBy>Administrator</cp:lastModifiedBy>
  <dcterms:modified xsi:type="dcterms:W3CDTF">2022-11-23T06:24:45Z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97950D97976A46CCAEB60769A48BB69A</vt:lpwstr>
  </property>
</Properties>
</file>