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城镇最低生活保障提取住房公积金服务指南</w:t>
      </w:r>
    </w:p>
    <w:p>
      <w:pPr>
        <w:widowControl/>
        <w:shd w:val="clear" w:color="auto" w:fill="FFFFFF"/>
        <w:spacing w:line="36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-1</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285" w:lineRule="atLeast"/>
        <w:ind w:firstLine="48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缴存人及配偶享受柳州市城市居民最低生活保障的，可以申请提取住房公积金。</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w:t>
      </w:r>
      <w:r>
        <w:rPr>
          <w:rFonts w:hint="eastAsia" w:ascii="仿宋" w:hAnsi="仿宋" w:eastAsia="仿宋" w:cs="宋体"/>
          <w:color w:val="000000"/>
          <w:kern w:val="0"/>
          <w:sz w:val="32"/>
          <w:szCs w:val="32"/>
          <w:lang w:val="en-US" w:eastAsia="zh-CN"/>
        </w:rPr>
        <w:t>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w:t>
      </w:r>
      <w:r>
        <w:rPr>
          <w:rFonts w:hint="eastAsia" w:ascii="仿宋" w:hAnsi="仿宋" w:eastAsia="仿宋" w:cs="宋体"/>
          <w:color w:val="000000"/>
          <w:kern w:val="0"/>
          <w:sz w:val="32"/>
          <w:szCs w:val="32"/>
        </w:rPr>
        <w:t>《自治区住房城乡建设厅关于推进住房公积金业务“一事通办”改革的通知》（桂建金〔2018〕24号）</w:t>
      </w:r>
      <w:r>
        <w:rPr>
          <w:rFonts w:hint="eastAsia" w:ascii="仿宋" w:hAnsi="仿宋" w:eastAsia="仿宋" w:cs="宋体"/>
          <w:color w:val="000000"/>
          <w:kern w:val="0"/>
          <w:sz w:val="32"/>
          <w:szCs w:val="32"/>
          <w:lang w:val="en-US" w:eastAsia="zh-CN"/>
        </w:rPr>
        <w:t>;一、取消购买二手房提取所需的付款凭证要件。取消建造、翻建自住住房提供所需的建设用地规划许可证、建设工程施工许可证、建设用地批准书、土地使用权证等要件。取消大修自住住房的大修工程预算书要件。取消区内异地住房公积金贷款还款提取的借款合同、还款证明等要件。取消出境提取所需的离职证明要件。死亡销户提取资金转入被继承人账户的，取消所需的继承权公证书、法院生效法律文书等要件；提取资金不转入被继承人账户的，任一第一顺序继承人均可办理，继承关系证明除公证书、法院文书外，也可提供结婚证、户口簿、被继承人所在单位证明等其他关系证明。 二、取消区内民政登记婚姻证明要件，由公积金中心通过自治区数据共享交换平台获取。取消区内缴存人使用情况证明要件，由公积金中心通过自治区住房公积金监管信息系统和中国人民银行个人征信系统获取或协查</w:t>
      </w:r>
      <w:r>
        <w:rPr>
          <w:rFonts w:hint="eastAsia" w:ascii="仿宋" w:hAnsi="仿宋" w:eastAsia="仿宋" w:cs="宋体"/>
          <w:color w:val="000000"/>
          <w:kern w:val="0"/>
          <w:sz w:val="32"/>
          <w:szCs w:val="32"/>
        </w:rPr>
        <w:t>。《自治区住房城乡建设厅财政厅中国人民银行南宁中心支行转发住房城乡建设部财政部中国人民银行关于切实提高住房公积金使用效率的通知》（桂建金管〔2015〕42号）： 四、缴存职工发生住房消费，本人住房公积金余额不足的，可以提取配偶、父母和子女（需经所有权人同意并出具证明）的住房公积金。</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630" w:firstLineChars="1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享受城镇最低生活保障期间，每年可提取一次。</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8517" w:type="dxa"/>
        <w:jc w:val="center"/>
        <w:tblCellSpacing w:w="0" w:type="dxa"/>
        <w:tblLayout w:type="autofit"/>
        <w:tblCellMar>
          <w:top w:w="0" w:type="dxa"/>
          <w:left w:w="0" w:type="dxa"/>
          <w:bottom w:w="0" w:type="dxa"/>
          <w:right w:w="0" w:type="dxa"/>
        </w:tblCellMar>
      </w:tblPr>
      <w:tblGrid>
        <w:gridCol w:w="1353"/>
        <w:gridCol w:w="7164"/>
      </w:tblGrid>
      <w:tr>
        <w:tblPrEx>
          <w:tblCellMar>
            <w:top w:w="0" w:type="dxa"/>
            <w:left w:w="0" w:type="dxa"/>
            <w:bottom w:w="0" w:type="dxa"/>
            <w:right w:w="0" w:type="dxa"/>
          </w:tblCellMar>
        </w:tblPrEx>
        <w:trPr>
          <w:trHeight w:val="315" w:hRule="atLeast"/>
          <w:tblCellSpacing w:w="0" w:type="dxa"/>
          <w:jc w:val="center"/>
        </w:trPr>
        <w:tc>
          <w:tcPr>
            <w:tcW w:w="13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157" w:firstLineChars="49"/>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提取原因</w:t>
            </w:r>
          </w:p>
        </w:tc>
        <w:tc>
          <w:tcPr>
            <w:tcW w:w="7164"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3135"/>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rHeight w:val="795" w:hRule="atLeast"/>
          <w:tblCellSpacing w:w="0" w:type="dxa"/>
          <w:jc w:val="center"/>
        </w:trPr>
        <w:tc>
          <w:tcPr>
            <w:tcW w:w="135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享受城镇最低生活保障</w:t>
            </w:r>
          </w:p>
        </w:tc>
        <w:tc>
          <w:tcPr>
            <w:tcW w:w="71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405" w:lineRule="atLeast"/>
              <w:ind w:firstLine="482"/>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2.通过信息共享无法核实的需提供民政部门发放的低保证明或总工会发放的缴存人家庭特困证明（原件）。</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numPr>
          <w:ilvl w:val="0"/>
          <w:numId w:val="2"/>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网上办理：申请人可通过中心官网办理提取→中心审批（不超过3个工作日）→提取转账。</w:t>
      </w:r>
    </w:p>
    <w:p>
      <w:pPr>
        <w:widowControl/>
        <w:shd w:val="clear" w:color="auto" w:fill="FFFFFF"/>
        <w:spacing w:line="40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柳州市住房公积金管理中心网站（http://wt.zfgjj.liuzhou.gov.cn/lznt/login.do）</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630545" cy="3299460"/>
            <wp:effectExtent l="0" t="0" r="8255" b="1524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630545" cy="3299460"/>
                    </a:xfrm>
                    <a:prstGeom prst="rect">
                      <a:avLst/>
                    </a:prstGeom>
                  </pic:spPr>
                </pic:pic>
              </a:graphicData>
            </a:graphic>
          </wp:inline>
        </w:drawing>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40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委托代办</w:t>
      </w:r>
      <w:r>
        <w:rPr>
          <w:rFonts w:hint="eastAsia" w:ascii="仿宋" w:hAnsi="仿宋" w:eastAsia="仿宋" w:cs="宋体"/>
          <w:color w:val="000000"/>
          <w:kern w:val="0"/>
          <w:sz w:val="32"/>
          <w:szCs w:val="32"/>
        </w:rPr>
        <w:t>：除申请人身份证原件和上表所列材料外，还需提供申请人书面授权委托书（需申请人签名按手印）和代办人身份证原件。住房公积金提取代办委托书可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我中心网站下载。</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七、其他</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收费标准：免费。</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r>
        <w:rPr>
          <w:rFonts w:hint="eastAsia" w:ascii="仿宋" w:hAnsi="仿宋" w:eastAsia="仿宋" w:cs="宋体"/>
          <w:color w:val="000000"/>
          <w:kern w:val="0"/>
          <w:sz w:val="32"/>
          <w:szCs w:val="32"/>
          <w:lang w:eastAsia="zh-CN"/>
        </w:rPr>
        <w:t>。</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bookmarkStart w:id="0" w:name="_GoBack"/>
      <w:bookmarkEnd w:id="0"/>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427355</wp:posOffset>
                </wp:positionH>
                <wp:positionV relativeFrom="paragraph">
                  <wp:posOffset>379095</wp:posOffset>
                </wp:positionV>
                <wp:extent cx="1636395" cy="266700"/>
                <wp:effectExtent l="0" t="0" r="1905" b="0"/>
                <wp:wrapNone/>
                <wp:docPr id="2" name="文本框 1"/>
                <wp:cNvGraphicFramePr/>
                <a:graphic xmlns:a="http://schemas.openxmlformats.org/drawingml/2006/main">
                  <a:graphicData uri="http://schemas.microsoft.com/office/word/2010/wordprocessingShape">
                    <wps:wsp>
                      <wps:cNvSpPr txBox="1"/>
                      <wps:spPr>
                        <a:xfrm>
                          <a:off x="0" y="0"/>
                          <a:ext cx="163639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pPr>
                            <w:r>
                              <w:rPr>
                                <w:rFonts w:hint="eastAsia" w:asciiTheme="minorHAnsi" w:eastAsiaTheme="minorEastAsia" w:cstheme="minorBidi"/>
                                <w:b/>
                                <w:bCs/>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33.65pt;margin-top:29.85pt;height:21pt;width:128.85pt;z-index:251660288;mso-width-relative:page;mso-height-relative:page;" fillcolor="#FFFFFF [3201]" filled="t" stroked="f" coordsize="21600,21600" o:gfxdata="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SbCd1wAAAAkBAAAPAAAAAAAAAAEAIAAAACIAAABkcnMvZG93bnJldi54&#10;bWxQSwECFAAUAAAACACHTuJAUDr4UPsBAADlAwAADgAAAAAAAAABACAAAAAmAQAAZHJzL2Uyb0Rv&#10;Yy54bWxQSwUGAAAAAAYABgBZAQAAkwUAAAAA&#10;">
                <v:fill on="t" focussize="0,0"/>
                <v:stroke on="f"/>
                <v:imagedata o:title=""/>
                <o:lock v:ext="edit" aspectratio="f"/>
                <v:textbox>
                  <w:txbxContent>
                    <w:p>
                      <w:pPr>
                        <w:pStyle w:val="5"/>
                        <w:spacing w:before="0" w:beforeAutospacing="0" w:after="0" w:afterAutospacing="0"/>
                      </w:pPr>
                      <w:r>
                        <w:rPr>
                          <w:rFonts w:hint="eastAsia" w:asciiTheme="minorHAnsi" w:eastAsiaTheme="minorEastAsia" w:cstheme="minorBidi"/>
                          <w:b/>
                          <w:bCs/>
                          <w:color w:val="000000" w:themeColor="dark1"/>
                          <w:sz w:val="20"/>
                          <w:szCs w:val="20"/>
                          <w14:textFill>
                            <w14:solidFill>
                              <w14:schemeClr w14:val="dk1"/>
                            </w14:solidFill>
                          </w14:textFill>
                        </w:rPr>
                        <w:t>全国住房公积金小程序</w:t>
                      </w:r>
                    </w:p>
                  </w:txbxContent>
                </v:textbox>
              </v:shape>
            </w:pict>
          </mc:Fallback>
        </mc:AlternateContent>
      </w: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p>
      <w:pPr>
        <w:widowControl/>
        <w:shd w:val="clear" w:color="auto" w:fill="FFFFFF"/>
        <w:spacing w:line="405" w:lineRule="atLeast"/>
        <w:ind w:firstLine="482"/>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C7BBC"/>
    <w:multiLevelType w:val="singleLevel"/>
    <w:tmpl w:val="040C7BBC"/>
    <w:lvl w:ilvl="0" w:tentative="0">
      <w:start w:val="5"/>
      <w:numFmt w:val="chineseCounting"/>
      <w:suff w:val="nothing"/>
      <w:lvlText w:val="%1、"/>
      <w:lvlJc w:val="left"/>
      <w:rPr>
        <w:rFonts w:hint="eastAsia"/>
      </w:rPr>
    </w:lvl>
  </w:abstractNum>
  <w:abstractNum w:abstractNumId="1">
    <w:nsid w:val="5560DA46"/>
    <w:multiLevelType w:val="singleLevel"/>
    <w:tmpl w:val="5560DA4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011CBE"/>
    <w:rsid w:val="00024D7E"/>
    <w:rsid w:val="0003411E"/>
    <w:rsid w:val="0004286B"/>
    <w:rsid w:val="00042C56"/>
    <w:rsid w:val="00071BFE"/>
    <w:rsid w:val="000941DA"/>
    <w:rsid w:val="00116080"/>
    <w:rsid w:val="001168B4"/>
    <w:rsid w:val="00166302"/>
    <w:rsid w:val="001B1120"/>
    <w:rsid w:val="001B354D"/>
    <w:rsid w:val="001B50F0"/>
    <w:rsid w:val="002058CF"/>
    <w:rsid w:val="00211C36"/>
    <w:rsid w:val="00237884"/>
    <w:rsid w:val="00247B32"/>
    <w:rsid w:val="00251457"/>
    <w:rsid w:val="00261C3F"/>
    <w:rsid w:val="002A4A86"/>
    <w:rsid w:val="002F2EFE"/>
    <w:rsid w:val="002F54A3"/>
    <w:rsid w:val="00387FD1"/>
    <w:rsid w:val="003A6941"/>
    <w:rsid w:val="003B10D8"/>
    <w:rsid w:val="003C6A85"/>
    <w:rsid w:val="00415066"/>
    <w:rsid w:val="004231D0"/>
    <w:rsid w:val="0043772B"/>
    <w:rsid w:val="00453C4A"/>
    <w:rsid w:val="00457889"/>
    <w:rsid w:val="00472C49"/>
    <w:rsid w:val="00473C6F"/>
    <w:rsid w:val="00476C61"/>
    <w:rsid w:val="004A0A3D"/>
    <w:rsid w:val="004C0341"/>
    <w:rsid w:val="00500E86"/>
    <w:rsid w:val="005149B0"/>
    <w:rsid w:val="00536154"/>
    <w:rsid w:val="00582699"/>
    <w:rsid w:val="00596EA4"/>
    <w:rsid w:val="005F590C"/>
    <w:rsid w:val="00632E13"/>
    <w:rsid w:val="00637E60"/>
    <w:rsid w:val="0065664E"/>
    <w:rsid w:val="00660A75"/>
    <w:rsid w:val="00677020"/>
    <w:rsid w:val="006B53C4"/>
    <w:rsid w:val="006E76B5"/>
    <w:rsid w:val="00731703"/>
    <w:rsid w:val="00733D98"/>
    <w:rsid w:val="0075429E"/>
    <w:rsid w:val="007615B6"/>
    <w:rsid w:val="00793428"/>
    <w:rsid w:val="007D69A7"/>
    <w:rsid w:val="007F2640"/>
    <w:rsid w:val="008041A1"/>
    <w:rsid w:val="00827369"/>
    <w:rsid w:val="00856123"/>
    <w:rsid w:val="00883CAC"/>
    <w:rsid w:val="008E43B6"/>
    <w:rsid w:val="009008F8"/>
    <w:rsid w:val="00900A12"/>
    <w:rsid w:val="009013C8"/>
    <w:rsid w:val="009177AD"/>
    <w:rsid w:val="00921A5D"/>
    <w:rsid w:val="009535CC"/>
    <w:rsid w:val="00956864"/>
    <w:rsid w:val="009578F0"/>
    <w:rsid w:val="00964128"/>
    <w:rsid w:val="00967811"/>
    <w:rsid w:val="00991A46"/>
    <w:rsid w:val="00997F74"/>
    <w:rsid w:val="009B5065"/>
    <w:rsid w:val="00A479C5"/>
    <w:rsid w:val="00A63B25"/>
    <w:rsid w:val="00A86F82"/>
    <w:rsid w:val="00AD7507"/>
    <w:rsid w:val="00B23FCD"/>
    <w:rsid w:val="00B402D2"/>
    <w:rsid w:val="00B64E99"/>
    <w:rsid w:val="00B72730"/>
    <w:rsid w:val="00B8118C"/>
    <w:rsid w:val="00B81729"/>
    <w:rsid w:val="00BA441F"/>
    <w:rsid w:val="00BD16B9"/>
    <w:rsid w:val="00BF0E13"/>
    <w:rsid w:val="00BF201A"/>
    <w:rsid w:val="00C07E3E"/>
    <w:rsid w:val="00C11A03"/>
    <w:rsid w:val="00C52759"/>
    <w:rsid w:val="00CB29B8"/>
    <w:rsid w:val="00CD59A6"/>
    <w:rsid w:val="00CF5BF7"/>
    <w:rsid w:val="00D253B3"/>
    <w:rsid w:val="00D40480"/>
    <w:rsid w:val="00DB1DBB"/>
    <w:rsid w:val="00DD1E40"/>
    <w:rsid w:val="00DD357D"/>
    <w:rsid w:val="00E1105C"/>
    <w:rsid w:val="00E11AA9"/>
    <w:rsid w:val="00E506B5"/>
    <w:rsid w:val="00E5385F"/>
    <w:rsid w:val="00E74F1F"/>
    <w:rsid w:val="00E825E5"/>
    <w:rsid w:val="00F004AD"/>
    <w:rsid w:val="00F01B29"/>
    <w:rsid w:val="00F45746"/>
    <w:rsid w:val="00F504BA"/>
    <w:rsid w:val="00F529A7"/>
    <w:rsid w:val="00F647C6"/>
    <w:rsid w:val="00F70609"/>
    <w:rsid w:val="00F76651"/>
    <w:rsid w:val="00F905B1"/>
    <w:rsid w:val="00FA156B"/>
    <w:rsid w:val="00FF43B0"/>
    <w:rsid w:val="0A0A1357"/>
    <w:rsid w:val="0C9C11AB"/>
    <w:rsid w:val="0F16254C"/>
    <w:rsid w:val="1EAA4A5F"/>
    <w:rsid w:val="218E2416"/>
    <w:rsid w:val="242B2ED9"/>
    <w:rsid w:val="251604DE"/>
    <w:rsid w:val="26A13B48"/>
    <w:rsid w:val="26B410F6"/>
    <w:rsid w:val="28DC237E"/>
    <w:rsid w:val="2D0F5643"/>
    <w:rsid w:val="306727B0"/>
    <w:rsid w:val="34FB796B"/>
    <w:rsid w:val="392C4597"/>
    <w:rsid w:val="3D213440"/>
    <w:rsid w:val="42CE431F"/>
    <w:rsid w:val="4DCD7C9F"/>
    <w:rsid w:val="5F130A91"/>
    <w:rsid w:val="7E9C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2159</Words>
  <Characters>2541</Characters>
  <Lines>11</Lines>
  <Paragraphs>3</Paragraphs>
  <TotalTime>0</TotalTime>
  <ScaleCrop>false</ScaleCrop>
  <LinksUpToDate>false</LinksUpToDate>
  <CharactersWithSpaces>2604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2021-12-14T09:52:00Z</dcterms:created>
  <dc:creator>lenovo000001</dc:creator>
  <cp:lastModifiedBy>⭐⭐</cp:lastModifiedBy>
  <dcterms:modified xsi:type="dcterms:W3CDTF">2023-10-26T08:42:27Z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DB5C6FA907F64B099F85543F05D510A1</vt:lpwstr>
  </property>
</Properties>
</file>