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  <w:bookmarkStart w:id="0" w:name="正文"/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val="en-US" w:eastAsia="zh-CN" w:bidi="ar-SA"/>
        </w:rPr>
        <w:pict>
          <v:shape id="Quad Arrow 47" o:spid="_x0000_s1026" type="#_x0000_t202" style="position:absolute;left:0;margin-left:9.65pt;margin-top:-38.05pt;height:41.65pt;width:99.2pt;rotation:0f;z-index:25170432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2-1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  <w:t>融安县</w: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</w:rPr>
        <w:t>特困人员救助供养流程</w: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  <w:t>图</w: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Oval 2" o:spid="_x0000_s1027" type="#_x0000_t3" style="position:absolute;left:0;margin-left:6.75pt;margin-top:13.55pt;height:50.65pt;width:132.65pt;rotation:0f;z-index:251666432;" o:ole="f" fillcolor="#BBD5F0" filled="t" o:preferrelative="t" stroked="t" coordorigin="0,0" coordsize="21600,216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城乡困难居民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（申请）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25" o:spid="_x0000_s1028" style="position:absolute;left:0;margin-left:178.65pt;margin-top:6pt;height:37.8pt;width:302.45pt;rotation:0f;z-index:251667456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宋体" w:hAnsi="宋体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</w:rPr>
                    <w:t>持申请人身份证、户口</w:t>
                  </w: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lang w:eastAsia="zh-CN"/>
                    </w:rPr>
                    <w:t>簿</w:t>
                  </w: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</w:rPr>
                    <w:t>、疾病或残疾状况等证明材料，并签订家庭经济状况核对授权书</w:t>
                  </w:r>
                </w:p>
              </w:txbxContent>
            </v:textbox>
          </v:rect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Rectangle 45" o:spid="_x0000_s1029" style="position:absolute;left:0;margin-left:142.7pt;margin-top:5.65pt;height:6pt;width:30.75pt;rotation:0f;z-index:251679744;" o:ole="f" fillcolor="#BBD5F0" filled="t" o:preferrelative="t" stroked="t" coordsize="21600,216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line="300" w:lineRule="exact"/>
      </w:pP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Quad Arrow 44" o:spid="_x0000_s1030" type="#_x0000_t202" style="position:absolute;left:0;margin-left:30.7pt;margin-top:5.75pt;height:39pt;width:38.9pt;rotation:0f;z-index:251662336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jc w:val="right"/>
                    <w:rPr>
                      <w:color w:val="993300"/>
                      <w:sz w:val="20"/>
                    </w:rPr>
                  </w:pPr>
                  <w:r>
                    <w:rPr>
                      <w:rFonts w:hint="eastAsia"/>
                      <w:color w:val="993300"/>
                      <w:sz w:val="20"/>
                    </w:rPr>
                    <w:t>提出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jc w:val="right"/>
                    <w:rPr>
                      <w:color w:val="993300"/>
                      <w:sz w:val="20"/>
                    </w:rPr>
                  </w:pPr>
                  <w:r>
                    <w:rPr>
                      <w:rFonts w:hint="eastAsia"/>
                      <w:color w:val="993300"/>
                      <w:sz w:val="20"/>
                    </w:rPr>
                    <w:t>申请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下箭头 28" o:spid="_x0000_s1031" type="#_x0000_t67" style="position:absolute;left:0;flip:x;margin-left:73.85pt;margin-top:2.75pt;height:49.55pt;width:6pt;rotation:0f;z-index:251663360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7" o:spid="_x0000_s1032" style="position:absolute;left:0;margin-left:175.7pt;margin-top:13.85pt;height:97.75pt;width:136.4pt;rotation:0f;z-index:251668480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信息采集：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1.验证并刷（扫描）证件；2.询问申请人或代理人完善申请表相关信息；3.打印申请表和授权书让申请人或代理人签字按手印</w:t>
                  </w:r>
                </w:p>
              </w:txbxContent>
            </v:textbox>
          </v:rect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8" o:spid="_x0000_s1033" style="position:absolute;left:0;margin-left:492.9pt;margin-top:8.25pt;height:72.25pt;width:41.55pt;rotation:0f;z-index:251673600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公示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 w:val="24"/>
                    </w:rPr>
                    <w:t>7天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9" o:spid="_x0000_s1034" style="position:absolute;left:0;margin-left:558.45pt;margin-top:10.1pt;height:83.8pt;width:56pt;rotation:0f;z-index:251674624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签署审核意见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（书面和网络并行）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10" o:spid="_x0000_s1035" style="position:absolute;left:0;margin-left:640.45pt;margin-top:8.25pt;height:85.65pt;width:76.8pt;rotation:0f;z-index:251671552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提交审批：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 w:val="24"/>
                    </w:rPr>
                    <w:t>扫描申请表和授权书后网上提交县级民政部门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11" o:spid="_x0000_s1036" style="position:absolute;left:0;margin-left:409.2pt;margin-top:8.25pt;height:83.3pt;width:59.7pt;rotation:0f;z-index:251672576;" o:ole="f" fillcolor="#FFCC99" filled="t" o:preferrelative="t" stroked="t" coordsize="21600,21600">
            <v:stroke weight="1.25pt" color="#739CC3" color2="#FFFFFF" miterlimit="2" dashstyle="1 1" endcap="round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 w:val="24"/>
                    </w:rPr>
                    <w:t>视情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 w:val="24"/>
                      <w:lang w:eastAsia="zh-CN"/>
                    </w:rPr>
                    <w:t>况</w:t>
                  </w:r>
                  <w:r>
                    <w:rPr>
                      <w:rFonts w:hint="eastAsia" w:ascii="宋体" w:hAnsi="宋体" w:cs="宋体"/>
                      <w:bCs/>
                      <w:kern w:val="0"/>
                      <w:sz w:val="24"/>
                    </w:rPr>
                    <w:t>组织民主评议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12" o:spid="_x0000_s1037" style="position:absolute;left:0;margin-left:337pt;margin-top:3.4pt;height:88.15pt;width:53.05pt;rotation:0f;z-index:251670528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入户调查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：持申请表核实相关信息</w:t>
                  </w:r>
                </w:p>
              </w:txbxContent>
            </v:textbox>
          </v:rect>
        </w:pict>
      </w:r>
    </w:p>
    <w:p>
      <w:pPr>
        <w:spacing w:line="300" w:lineRule="exact"/>
      </w:pPr>
      <w:bookmarkStart w:id="1" w:name="_GoBack"/>
      <w:bookmarkEnd w:id="1"/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椭圆 5" o:spid="_x0000_s1038" type="#_x0000_t3" style="position:absolute;left:0;margin-left:8.25pt;margin-top:7.1pt;height:50.65pt;width:132.65pt;rotation:0f;z-index:251665408;" o:ole="f" fillcolor="#BBD5F0" filled="t" o:preferrelative="t" stroked="t" coordorigin="0,0" coordsize="21600,216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乡镇政府（受理、审核）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右箭头 46" o:spid="_x0000_s1039" type="#_x0000_t13" style="position:absolute;left:0;margin-left:313pt;margin-top:14.85pt;height:5.95pt;width:24pt;rotation:0f;z-index:251681792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15" o:spid="_x0000_s1040" type="#_x0000_t13" style="position:absolute;left:0;margin-left:534.45pt;margin-top:1.15pt;height:5.95pt;width:24pt;rotation:0f;z-index:251684864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16" o:spid="_x0000_s1041" type="#_x0000_t13" style="position:absolute;left:0;margin-left:614.45pt;margin-top:1.15pt;height:7.95pt;width:24.75pt;rotation:0f;z-index:251683840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17" o:spid="_x0000_s1042" type="#_x0000_t13" style="position:absolute;left:0;margin-left:468.9pt;margin-top:-0.1pt;height:5.95pt;width:24pt;rotation:0f;z-index:251685888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18" o:spid="_x0000_s1043" type="#_x0000_t13" style="position:absolute;left:0;margin-left:390.05pt;margin-top:-0.15pt;height:6pt;width:19.15pt;rotation:0f;z-index:251686912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 dashstyle="1 1" endcap="round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19" o:spid="_x0000_s1044" style="position:absolute;left:0;margin-left:143pt;margin-top:-0.15pt;height:6pt;width:30.75pt;rotation:0f;z-index:251680768;" o:ole="f" fillcolor="#BBD5F0" filled="t" o:preferrelative="t" stroked="t" coordsize="21600,216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line="300" w:lineRule="exact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20" o:spid="_x0000_s1045" type="#_x0000_t67" style="position:absolute;left:0;flip:x;margin-left:73.85pt;margin-top:6.2pt;height:138.2pt;width:6pt;rotation:0f;z-index:251664384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300" w:lineRule="exact"/>
      </w:pPr>
    </w:p>
    <w:p>
      <w:pPr>
        <w:spacing w:beforeLines="50" w:line="300" w:lineRule="exact"/>
        <w:rPr>
          <w:szCs w:val="28"/>
        </w:rPr>
      </w:pP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文本框 21" o:spid="_x0000_s1046" type="#_x0000_t202" style="position:absolute;left:0;margin-left:92.95pt;margin-top:12.15pt;height:71.35pt;width:38.9pt;rotation:0f;z-index:251659264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jc w:val="right"/>
                    <w:rPr>
                      <w:color w:val="993300"/>
                      <w:sz w:val="20"/>
                    </w:rPr>
                  </w:pPr>
                  <w:r>
                    <w:rPr>
                      <w:rFonts w:hint="eastAsia"/>
                      <w:color w:val="993300"/>
                      <w:sz w:val="20"/>
                    </w:rPr>
                    <w:t>发起核对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文本框 22" o:spid="_x0000_s1047" type="#_x0000_t202" style="position:absolute;left:0;margin-left:31.25pt;margin-top:11.2pt;height:36.9pt;width:38.9pt;rotation:0f;z-index:251660288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jc w:val="right"/>
                    <w:rPr>
                      <w:color w:val="993300"/>
                      <w:sz w:val="20"/>
                    </w:rPr>
                  </w:pPr>
                  <w:r>
                    <w:rPr>
                      <w:rFonts w:hint="eastAsia"/>
                      <w:color w:val="993300"/>
                      <w:sz w:val="20"/>
                    </w:rPr>
                    <w:t>提交审批</w:t>
                  </w:r>
                </w:p>
              </w:txbxContent>
            </v:textbox>
          </v:shape>
        </w:pict>
      </w:r>
    </w:p>
    <w:p>
      <w:pPr>
        <w:tabs>
          <w:tab w:val="left" w:pos="9192"/>
        </w:tabs>
        <w:spacing w:line="300" w:lineRule="exact"/>
        <w:jc w:val="left"/>
      </w:pP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rect id="矩形 32" o:spid="_x0000_s1048" style="position:absolute;left:0;margin-left:457.7pt;margin-top:13.65pt;height:47.6pt;width:61.8pt;rotation:0f;z-index:251692032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自治区级终审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23" o:spid="_x0000_s1049" style="position:absolute;left:0;margin-left:375.9pt;margin-top:13.4pt;height:43.7pt;width:63pt;rotation:0f;z-index:251693056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市级复核审核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Rectangle 24" o:spid="_x0000_s1050" style="position:absolute;left:0;margin-left:282.9pt;margin-top:12.35pt;height:44.75pt;width:69.95pt;rotation:0f;z-index:251694080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县级受理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初审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Rectangle 23" o:spid="_x0000_s1051" style="position:absolute;left:0;margin-left:175.7pt;margin-top:12.35pt;height:47.25pt;width:83.2pt;rotation:0f;z-index:251701248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提交核对中心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（信息比对）</w:t>
                  </w:r>
                </w:p>
              </w:txbxContent>
            </v:textbox>
          </v:rect>
        </w:pict>
      </w:r>
    </w:p>
    <w:p>
      <w:pPr>
        <w:widowControl/>
        <w:adjustRightInd w:val="0"/>
        <w:snapToGrid w:val="0"/>
        <w:spacing w:before="78" w:beforeAutospacing="1" w:after="100" w:afterAutospacing="1" w:line="30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上下箭头 38" o:spid="_x0000_s1052" type="#_x0000_t70" style="position:absolute;left:0;margin-left:123.65pt;margin-top:-7.75pt;height:104.8pt;width:5.25pt;rotation:3647985f;z-index:251661312;" o:ole="f" fillcolor="#BBD5F0" filled="t" o:preferrelative="t" stroked="t" coordorigin="0,0" coordsize="21600,21600" adj="5411,5268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文本框 6" o:spid="_x0000_s1053" type="#_x0000_t202" style="position:absolute;left:0;margin-left:135.7pt;margin-top:36.5pt;height:43.05pt;width:42.95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240" w:lineRule="exact"/>
                    <w:jc w:val="left"/>
                    <w:rPr>
                      <w:color w:val="993300"/>
                      <w:sz w:val="20"/>
                    </w:rPr>
                  </w:pPr>
                  <w:r>
                    <w:rPr>
                      <w:rFonts w:hint="eastAsia"/>
                      <w:color w:val="993300"/>
                      <w:sz w:val="20"/>
                    </w:rPr>
                    <w:t>反馈核对报告</w:t>
                  </w:r>
                </w:p>
              </w:txbxContent>
            </v:textbox>
          </v:shape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rect id="矩形 28" o:spid="_x0000_s1054" style="position:absolute;left:0;margin-left:632.5pt;margin-top:8.6pt;height:33.5pt;width:84.75pt;rotation:0f;z-index:251695104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反馈核对报告</w:t>
                  </w:r>
                </w:p>
              </w:txbxContent>
            </v:textbox>
          </v:rect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自选图形 29" o:spid="_x0000_s1055" type="#_x0000_t13" style="position:absolute;left:0;margin-left:607.75pt;margin-top:18.55pt;height:5.95pt;width:24pt;rotation:0f;z-index:251689984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rect id="矩形 30" o:spid="_x0000_s1056" style="position:absolute;left:0;margin-left:543.25pt;margin-top:6.1pt;height:33.5pt;width:61.7pt;rotation:0f;z-index:251691008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部门协查</w:t>
                  </w:r>
                </w:p>
              </w:txbxContent>
            </v:textbox>
          </v:rect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自选图形 31" o:spid="_x0000_s1057" type="#_x0000_t13" style="position:absolute;left:0;margin-left:518.8pt;margin-top:15.7pt;height:5.95pt;width:24pt;rotation:0f;z-index:251697152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自选图形 33" o:spid="_x0000_s1058" type="#_x0000_t13" style="position:absolute;left:0;margin-left:438.9pt;margin-top:15.7pt;height:5.95pt;width:24pt;rotation:0f;z-index:251687936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自选图形 34" o:spid="_x0000_s1059" type="#_x0000_t13" style="position:absolute;left:0;margin-left:352.85pt;margin-top:15.7pt;height:5.95pt;width:24pt;rotation:0f;z-index:251688960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黑体"/>
          <w:color w:val="000000"/>
          <w:kern w:val="0"/>
          <w:sz w:val="24"/>
          <w:szCs w:val="24"/>
          <w:lang w:val="en-US" w:eastAsia="zh-CN" w:bidi="ar-SA"/>
        </w:rPr>
        <w:pict>
          <v:shape id="自选图形 35" o:spid="_x0000_s1060" type="#_x0000_t13" style="position:absolute;left:0;margin-left:258.9pt;margin-top:18.5pt;height:5.95pt;width:24pt;rotation:0f;z-index:251682816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3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0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36" o:spid="_x0000_s1061" style="position:absolute;left:0;margin-left:513.85pt;margin-top:7.25pt;height:84.75pt;width:76.6pt;rotation:0f;z-index:251677696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公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eastAsia="zh-CN"/>
                    </w:rPr>
                    <w:t>布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：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将通过审批的名单在所在村（居）委公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布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7天。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37" o:spid="_x0000_s1062" style="position:absolute;left:0;margin-left:615.25pt;margin-top:7.25pt;height:84.75pt;width:102pt;rotation:0f;z-index:251675648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通过：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资金发放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/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不通过：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反馈申请人</w:t>
                  </w:r>
                </w:p>
              </w:txbxContent>
            </v:textbox>
          </v:rect>
        </w:pict>
      </w:r>
    </w:p>
    <w:p>
      <w:pPr>
        <w:adjustRightInd w:val="0"/>
        <w:snapToGrid w:val="0"/>
        <w:spacing w:line="30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Rectangle 11" o:spid="_x0000_s1063" style="position:absolute;left:0;margin-left:380.6pt;margin-top:7.9pt;height:58.95pt;width:112.3pt;rotation:0f;z-index:251676672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签署审批意见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(书面和网络并行)扫描审批表存档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椭圆 39" o:spid="_x0000_s1064" type="#_x0000_t3" style="position:absolute;left:0;margin-left:6.75pt;margin-top:-0.3pt;height:51.3pt;width:127.85pt;rotation:0f;z-index:251700224;" o:ole="f" fillcolor="#BBD5F0" filled="t" o:preferrelative="t" stroked="t" coordorigin="0,0" coordsize="21600,216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县级民政部门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br/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（审批）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40" o:spid="_x0000_s1065" style="position:absolute;left:0;margin-left:312.1pt;margin-top:7.9pt;height:58.95pt;width:43.65pt;rotation:0f;z-index:251678720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adjustRightInd w:val="0"/>
                    <w:snapToGrid w:val="0"/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作出审批决定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41" o:spid="_x0000_s1066" style="position:absolute;left:0;margin-left:175.7pt;margin-top:4pt;height:58.95pt;width:110.95pt;rotation:0f;z-index:251669504;" o:ole="f" fillcolor="#FFCC99" filled="t" o:preferrelative="t" stroked="t" coordsize="21600,21600"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入户抽查：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打印系统自动生成审批表，随机入户抽查</w:t>
                  </w:r>
                </w:p>
              </w:txbxContent>
            </v:textbox>
          </v:rect>
        </w:pict>
      </w:r>
    </w:p>
    <w:p>
      <w:pPr>
        <w:adjustRightInd w:val="0"/>
        <w:snapToGrid w:val="0"/>
        <w:spacing w:line="30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46" o:spid="_x0000_s1067" type="#_x0000_t13" style="position:absolute;left:0;margin-left:591pt;margin-top:13.15pt;height:5.95pt;width:24pt;rotation:0f;z-index:251696128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rect id="矩形 42" o:spid="_x0000_s1068" style="position:absolute;left:0;margin-left:135.7pt;margin-top:11pt;height:6pt;width:37.75pt;rotation:0f;z-index:251703296;" o:ole="f" fillcolor="#BBD5F0" filled="t" o:preferrelative="t" stroked="t" coordsize="21600,216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仿宋_GB2312" w:cs="黑体"/>
          <w:kern w:val="0"/>
          <w:sz w:val="32"/>
          <w:szCs w:val="32"/>
          <w:lang w:val="en-US" w:eastAsia="zh-CN" w:bidi="ar-SA"/>
        </w:rPr>
        <w:pict>
          <v:shape id="自选图形 43" o:spid="_x0000_s1069" type="#_x0000_t13" style="position:absolute;left:0;margin-left:492.9pt;margin-top:10.15pt;height:5.95pt;width:20.95pt;rotation:0f;z-index:251702272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44" o:spid="_x0000_s1070" type="#_x0000_t13" style="position:absolute;left:0;margin-left:355.75pt;margin-top:11pt;height:5.95pt;width:24pt;rotation:0f;z-index:251698176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shape id="自选图形 45" o:spid="_x0000_s1071" type="#_x0000_t13" style="position:absolute;left:0;margin-left:288.1pt;margin-top:11pt;height:5.95pt;width:24pt;rotation:0f;z-index:251699200;" o:ole="f" fillcolor="#BBD5F0" filled="t" o:preferrelative="t" stroked="t" coordorigin="0,0" coordsize="21600,21600" adj="16201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adjustRightInd w:val="0"/>
        <w:snapToGrid w:val="0"/>
        <w:spacing w:line="3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00" w:lineRule="exact"/>
        <w:rPr>
          <w:rFonts w:eastAsia="仿宋_GB2312"/>
          <w:snapToGrid w:val="0"/>
          <w:kern w:val="0"/>
          <w:szCs w:val="28"/>
        </w:rPr>
      </w:pPr>
    </w:p>
    <w:p>
      <w:pPr>
        <w:overflowPunct w:val="0"/>
        <w:adjustRightInd w:val="0"/>
        <w:snapToGrid w:val="0"/>
        <w:spacing w:line="600" w:lineRule="exact"/>
      </w:pPr>
      <w:r>
        <w:rPr>
          <w:rFonts w:hint="eastAsia" w:eastAsia="仿宋_GB2312"/>
          <w:b/>
          <w:snapToGrid w:val="0"/>
          <w:kern w:val="0"/>
          <w:szCs w:val="28"/>
        </w:rPr>
        <w:t>注：实线框为须执行流程，虚线为非必须执行流程。</w:t>
      </w:r>
      <w:bookmarkEnd w:id="0"/>
    </w:p>
    <w:sectPr>
      <w:headerReference r:id="rId4" w:type="default"/>
      <w:footerReference r:id="rId5" w:type="default"/>
      <w:pgSz w:w="16838" w:h="11906" w:orient="landscape"/>
      <w:pgMar w:top="1644" w:right="1701" w:bottom="1644" w:left="1701" w:header="851" w:footer="1321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jc w:val="center"/>
      <w:rPr>
        <w:rStyle w:val="5"/>
        <w:rFonts w:ascii="仿宋_GB2312" w:eastAsia="仿宋_GB2312"/>
        <w:sz w:val="30"/>
        <w:szCs w:val="30"/>
      </w:rPr>
    </w:pPr>
    <w:r>
      <w:rPr>
        <w:rStyle w:val="5"/>
        <w:rFonts w:hint="eastAsia" w:ascii="仿宋_GB2312" w:eastAsia="仿宋_GB2312"/>
        <w:sz w:val="30"/>
        <w:szCs w:val="30"/>
      </w:rPr>
      <w:t xml:space="preserve">— </w:t>
    </w:r>
    <w:r>
      <w:rPr>
        <w:rStyle w:val="5"/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Style w:val="5"/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1</w:t>
    </w:r>
    <w:r>
      <w:rPr>
        <w:rStyle w:val="5"/>
        <w:rFonts w:hint="eastAsia" w:ascii="仿宋_GB2312" w:eastAsia="仿宋_GB2312"/>
        <w:sz w:val="30"/>
        <w:szCs w:val="30"/>
      </w:rPr>
      <w:fldChar w:fldCharType="end"/>
    </w:r>
    <w:r>
      <w:rPr>
        <w:rStyle w:val="5"/>
        <w:rFonts w:hint="eastAsia" w:ascii="仿宋_GB2312" w:eastAsia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2017-09-13T02:52:00Z</dcterms:created>
  <dc:creator>Administrator</dc:creator>
  <cp:lastModifiedBy>未定义</cp:lastModifiedBy>
  <dcterms:modified xsi:type="dcterms:W3CDTF">2020-12-01T01:59:05Z</dcterms:modified>
  <dc:title>融安县特困人员救助供养流程图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