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exact"/>
        <w:jc w:val="center"/>
        <w:outlineLvl w:val="0"/>
        <w:rPr>
          <w:rFonts w:ascii="仿宋_GB2312" w:eastAsia="仿宋_GB2312" w:cs="仿宋_GB2312"/>
          <w:sz w:val="32"/>
          <w:szCs w:val="32"/>
          <w:lang w:val="zh-CN"/>
        </w:rPr>
      </w:pPr>
      <w:r>
        <w:rPr>
          <w:rFonts w:hint="eastAsia" w:ascii="楷体_GB2312" w:eastAsia="楷体_GB2312" w:cs="楷体_GB2312"/>
          <w:b/>
          <w:sz w:val="36"/>
          <w:szCs w:val="36"/>
        </w:rPr>
        <w:t>公众聚集场所使用、营业前</w:t>
      </w:r>
      <w:r>
        <w:rPr>
          <w:rFonts w:hint="eastAsia" w:ascii="楷体_GB2312" w:eastAsia="楷体_GB2312" w:cs="楷体_GB2312"/>
          <w:b/>
          <w:sz w:val="36"/>
          <w:szCs w:val="36"/>
          <w:lang w:val="zh-CN"/>
        </w:rPr>
        <w:t>消防安全检查告知单</w:t>
      </w:r>
    </w:p>
    <w:p>
      <w:pPr>
        <w:autoSpaceDE w:val="0"/>
        <w:autoSpaceDN w:val="0"/>
        <w:adjustRightInd w:val="0"/>
        <w:spacing w:line="400" w:lineRule="exact"/>
        <w:rPr>
          <w:rFonts w:ascii="仿宋_GB2312" w:eastAsia="仿宋_GB2312" w:cs="仿宋_GB2312"/>
          <w:b/>
          <w:bCs/>
          <w:sz w:val="32"/>
          <w:szCs w:val="32"/>
          <w:lang w:val="zh-CN"/>
        </w:rPr>
      </w:pPr>
    </w:p>
    <w:p>
      <w:pPr>
        <w:autoSpaceDE w:val="0"/>
        <w:autoSpaceDN w:val="0"/>
        <w:adjustRightInd w:val="0"/>
        <w:spacing w:line="400" w:lineRule="exact"/>
        <w:ind w:firstLine="472" w:firstLineChars="196"/>
        <w:rPr>
          <w:rFonts w:ascii="仿宋_GB2312" w:eastAsia="仿宋_GB2312" w:cs="仿宋_GB2312"/>
          <w:b/>
          <w:bCs/>
          <w:sz w:val="24"/>
          <w:lang w:val="zh-CN"/>
        </w:rPr>
      </w:pPr>
      <w:r>
        <w:rPr>
          <w:rFonts w:hint="eastAsia" w:ascii="仿宋_GB2312" w:eastAsia="仿宋_GB2312" w:cs="仿宋_GB2312"/>
          <w:b/>
          <w:bCs/>
          <w:sz w:val="24"/>
          <w:lang w:val="zh-CN"/>
        </w:rPr>
        <w:t>一、事项名称</w:t>
      </w:r>
    </w:p>
    <w:p>
      <w:pPr>
        <w:autoSpaceDE w:val="0"/>
        <w:autoSpaceDN w:val="0"/>
        <w:adjustRightInd w:val="0"/>
        <w:spacing w:line="400" w:lineRule="exact"/>
        <w:ind w:firstLine="480" w:firstLineChars="200"/>
        <w:rPr>
          <w:rFonts w:ascii="仿宋_GB2312" w:eastAsia="仿宋_GB2312" w:cs="仿宋_GB2312"/>
          <w:sz w:val="24"/>
          <w:lang w:val="zh-CN"/>
        </w:rPr>
      </w:pPr>
      <w:r>
        <w:rPr>
          <w:rFonts w:hint="eastAsia" w:ascii="仿宋_GB2312" w:eastAsia="仿宋_GB2312" w:cs="仿宋_GB2312"/>
          <w:kern w:val="0"/>
          <w:sz w:val="24"/>
          <w:lang w:val="zh-CN"/>
        </w:rPr>
        <w:t>公众聚集场所在投入使用、营业前</w:t>
      </w:r>
      <w:r>
        <w:rPr>
          <w:rFonts w:hint="eastAsia" w:ascii="仿宋_GB2312" w:eastAsia="仿宋_GB2312" w:cs="仿宋_GB2312"/>
          <w:sz w:val="24"/>
          <w:lang w:val="zh-CN"/>
        </w:rPr>
        <w:t>消防安全检查</w:t>
      </w:r>
    </w:p>
    <w:p>
      <w:pPr>
        <w:autoSpaceDE w:val="0"/>
        <w:autoSpaceDN w:val="0"/>
        <w:adjustRightInd w:val="0"/>
        <w:spacing w:line="400" w:lineRule="exact"/>
        <w:ind w:firstLine="472" w:firstLineChars="196"/>
        <w:rPr>
          <w:rFonts w:ascii="仿宋_GB2312" w:eastAsia="仿宋_GB2312" w:cs="仿宋_GB2312"/>
          <w:b/>
          <w:sz w:val="24"/>
          <w:lang w:val="zh-CN"/>
        </w:rPr>
      </w:pPr>
      <w:r>
        <w:rPr>
          <w:rFonts w:hint="eastAsia" w:ascii="仿宋_GB2312" w:eastAsia="仿宋_GB2312" w:cs="仿宋_GB2312"/>
          <w:b/>
          <w:sz w:val="24"/>
          <w:lang w:val="zh-CN"/>
        </w:rPr>
        <w:t>二、实施主体</w:t>
      </w:r>
    </w:p>
    <w:p>
      <w:pPr>
        <w:autoSpaceDE w:val="0"/>
        <w:autoSpaceDN w:val="0"/>
        <w:adjustRightInd w:val="0"/>
        <w:spacing w:line="400" w:lineRule="exact"/>
        <w:ind w:firstLine="480" w:firstLineChars="200"/>
        <w:rPr>
          <w:rFonts w:ascii="仿宋_GB2312" w:eastAsia="仿宋_GB2312" w:cs="仿宋_GB2312"/>
          <w:sz w:val="24"/>
        </w:rPr>
      </w:pPr>
      <w:r>
        <w:rPr>
          <w:rFonts w:hint="eastAsia" w:ascii="仿宋_GB2312" w:eastAsia="仿宋_GB2312" w:cs="仿宋_GB2312"/>
          <w:sz w:val="24"/>
        </w:rPr>
        <w:t>项目所在地的县(市、区)级消防机构负责实施。</w:t>
      </w:r>
    </w:p>
    <w:p>
      <w:pPr>
        <w:autoSpaceDE w:val="0"/>
        <w:autoSpaceDN w:val="0"/>
        <w:adjustRightInd w:val="0"/>
        <w:spacing w:line="400" w:lineRule="exact"/>
        <w:ind w:firstLine="472" w:firstLineChars="196"/>
        <w:rPr>
          <w:rFonts w:ascii="仿宋_GB2312" w:eastAsia="仿宋_GB2312" w:cs="仿宋_GB2312"/>
          <w:b/>
          <w:bCs/>
          <w:sz w:val="24"/>
          <w:lang w:val="zh-CN"/>
        </w:rPr>
      </w:pPr>
      <w:r>
        <w:rPr>
          <w:rFonts w:hint="eastAsia" w:ascii="仿宋_GB2312" w:eastAsia="仿宋_GB2312" w:cs="仿宋_GB2312"/>
          <w:b/>
          <w:bCs/>
          <w:sz w:val="24"/>
          <w:lang w:val="zh-CN"/>
        </w:rPr>
        <w:t>三、检查依据</w:t>
      </w:r>
    </w:p>
    <w:p>
      <w:pPr>
        <w:autoSpaceDE w:val="0"/>
        <w:autoSpaceDN w:val="0"/>
        <w:adjustRightInd w:val="0"/>
        <w:spacing w:line="400" w:lineRule="exact"/>
        <w:ind w:firstLine="480" w:firstLineChars="200"/>
        <w:rPr>
          <w:rFonts w:ascii="仿宋_GB2312" w:eastAsia="仿宋_GB2312" w:cs="仿宋_GB2312"/>
          <w:sz w:val="24"/>
          <w:lang w:val="zh-CN"/>
        </w:rPr>
      </w:pPr>
      <w:r>
        <w:rPr>
          <w:rFonts w:ascii="仿宋_GB2312" w:eastAsia="仿宋_GB2312" w:cs="仿宋_GB2312"/>
          <w:sz w:val="24"/>
          <w:lang w:val="zh-CN"/>
        </w:rPr>
        <w:t>1、《中华人民共和国消防法》</w:t>
      </w:r>
    </w:p>
    <w:p>
      <w:pPr>
        <w:autoSpaceDE w:val="0"/>
        <w:autoSpaceDN w:val="0"/>
        <w:adjustRightInd w:val="0"/>
        <w:spacing w:line="400" w:lineRule="exact"/>
        <w:ind w:firstLine="480" w:firstLineChars="200"/>
        <w:rPr>
          <w:rFonts w:ascii="仿宋_GB2312" w:eastAsia="仿宋_GB2312" w:cs="仿宋_GB2312"/>
          <w:sz w:val="24"/>
          <w:lang w:val="zh-CN"/>
        </w:rPr>
      </w:pPr>
      <w:r>
        <w:rPr>
          <w:rFonts w:ascii="仿宋_GB2312" w:eastAsia="仿宋_GB2312" w:cs="仿宋_GB2312"/>
          <w:sz w:val="24"/>
          <w:lang w:val="zh-CN"/>
        </w:rPr>
        <w:t>2、《消防监督检查规定》</w:t>
      </w:r>
    </w:p>
    <w:p>
      <w:pPr>
        <w:autoSpaceDE w:val="0"/>
        <w:autoSpaceDN w:val="0"/>
        <w:adjustRightInd w:val="0"/>
        <w:spacing w:line="400" w:lineRule="exact"/>
        <w:ind w:firstLine="480" w:firstLineChars="200"/>
        <w:rPr>
          <w:rFonts w:ascii="仿宋_GB2312" w:eastAsia="仿宋_GB2312" w:cs="仿宋_GB2312"/>
          <w:sz w:val="24"/>
          <w:lang w:val="zh-CN"/>
        </w:rPr>
      </w:pPr>
      <w:r>
        <w:rPr>
          <w:rFonts w:hint="eastAsia" w:ascii="仿宋_GB2312" w:eastAsia="仿宋_GB2312" w:cs="仿宋_GB2312"/>
          <w:sz w:val="24"/>
          <w:lang w:val="zh-CN"/>
        </w:rPr>
        <w:t>3、《应急管理部关于贯彻实施新修改&lt;中华人民共和国消防法&gt;全面实行公众聚集场所投入使用营业前消防安全检查告知承诺管理的通知》（应急[2021]34号）</w:t>
      </w:r>
    </w:p>
    <w:p>
      <w:pPr>
        <w:autoSpaceDE w:val="0"/>
        <w:autoSpaceDN w:val="0"/>
        <w:adjustRightInd w:val="0"/>
        <w:spacing w:line="400" w:lineRule="exact"/>
        <w:ind w:firstLine="472" w:firstLineChars="196"/>
        <w:rPr>
          <w:rFonts w:ascii="仿宋_GB2312" w:eastAsia="仿宋_GB2312" w:cs="仿宋_GB2312"/>
          <w:b/>
          <w:bCs/>
          <w:kern w:val="0"/>
          <w:sz w:val="24"/>
          <w:lang w:val="zh-CN"/>
        </w:rPr>
      </w:pPr>
      <w:r>
        <w:rPr>
          <w:rFonts w:hint="eastAsia" w:ascii="仿宋_GB2312" w:eastAsia="仿宋_GB2312" w:cs="仿宋_GB2312"/>
          <w:b/>
          <w:bCs/>
          <w:kern w:val="0"/>
          <w:sz w:val="24"/>
          <w:lang w:val="zh-CN"/>
        </w:rPr>
        <w:t>四、办理时限</w:t>
      </w:r>
    </w:p>
    <w:p>
      <w:pPr>
        <w:autoSpaceDE w:val="0"/>
        <w:autoSpaceDN w:val="0"/>
        <w:adjustRightInd w:val="0"/>
        <w:spacing w:line="400" w:lineRule="exact"/>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rPr>
        <w:t>（一）法定办结时限13个工作日</w:t>
      </w:r>
    </w:p>
    <w:p>
      <w:pPr>
        <w:autoSpaceDE w:val="0"/>
        <w:autoSpaceDN w:val="0"/>
        <w:adjustRightInd w:val="0"/>
        <w:spacing w:line="400" w:lineRule="exact"/>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rPr>
        <w:t>（二）承诺时限2个工作日</w:t>
      </w:r>
    </w:p>
    <w:p>
      <w:pPr>
        <w:autoSpaceDE w:val="0"/>
        <w:autoSpaceDN w:val="0"/>
        <w:adjustRightInd w:val="0"/>
        <w:spacing w:line="400" w:lineRule="exact"/>
        <w:ind w:firstLine="472" w:firstLineChars="196"/>
        <w:rPr>
          <w:rFonts w:ascii="仿宋_GB2312" w:eastAsia="仿宋_GB2312" w:cs="仿宋_GB2312"/>
          <w:b/>
          <w:bCs/>
          <w:sz w:val="24"/>
          <w:lang w:val="zh-CN"/>
        </w:rPr>
      </w:pPr>
      <w:r>
        <w:rPr>
          <w:rFonts w:hint="eastAsia" w:ascii="仿宋_GB2312" w:eastAsia="仿宋_GB2312" w:cs="仿宋_GB2312"/>
          <w:b/>
          <w:bCs/>
          <w:sz w:val="24"/>
          <w:lang w:val="zh-CN"/>
        </w:rPr>
        <w:t>五、检查范围</w:t>
      </w:r>
    </w:p>
    <w:p>
      <w:pPr>
        <w:autoSpaceDE w:val="0"/>
        <w:autoSpaceDN w:val="0"/>
        <w:adjustRightInd w:val="0"/>
        <w:spacing w:line="400" w:lineRule="exact"/>
        <w:ind w:firstLine="420" w:firstLineChars="200"/>
        <w:rPr>
          <w:rFonts w:ascii="仿宋_GB2312" w:eastAsia="仿宋_GB2312" w:cs="仿宋_GB2312"/>
          <w:kern w:val="0"/>
          <w:sz w:val="24"/>
          <w:lang w:bidi="zh-CN"/>
        </w:rPr>
      </w:pPr>
      <w:r>
        <w:drawing>
          <wp:anchor distT="0" distB="0" distL="114300" distR="114300" simplePos="0" relativeHeight="251659264" behindDoc="0" locked="0" layoutInCell="1" allowOverlap="1">
            <wp:simplePos x="0" y="0"/>
            <wp:positionH relativeFrom="column">
              <wp:posOffset>1427480</wp:posOffset>
            </wp:positionH>
            <wp:positionV relativeFrom="paragraph">
              <wp:posOffset>1264920</wp:posOffset>
            </wp:positionV>
            <wp:extent cx="3571240" cy="4381500"/>
            <wp:effectExtent l="0" t="0" r="0" b="0"/>
            <wp:wrapNone/>
            <wp:docPr id="1" name="图片 1" descr="G:\工作\承诺制\政务系统配置各种流程图（提速85%）\非承诺制流程图 去标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工作\承诺制\政务系统配置各种流程图（提速85%）\非承诺制流程图 去标题.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571240" cy="4381500"/>
                    </a:xfrm>
                    <a:prstGeom prst="rect">
                      <a:avLst/>
                    </a:prstGeom>
                    <a:noFill/>
                    <a:ln>
                      <a:noFill/>
                    </a:ln>
                  </pic:spPr>
                </pic:pic>
              </a:graphicData>
            </a:graphic>
          </wp:anchor>
        </w:drawing>
      </w:r>
      <w:r>
        <w:rPr>
          <w:rFonts w:ascii="仿宋_GB2312" w:eastAsia="仿宋_GB2312" w:cs="仿宋_GB2312"/>
          <w:kern w:val="0"/>
          <w:sz w:val="24"/>
          <w:lang w:bidi="zh-CN"/>
        </w:rPr>
        <w:t>公众聚集场所是指宾馆</w:t>
      </w:r>
      <w:r>
        <w:rPr>
          <w:rFonts w:hint="eastAsia" w:ascii="仿宋_GB2312" w:eastAsia="仿宋_GB2312" w:cs="仿宋_GB2312"/>
          <w:kern w:val="0"/>
          <w:sz w:val="24"/>
          <w:lang w:bidi="zh-CN"/>
        </w:rPr>
        <w:t>、</w:t>
      </w:r>
      <w:r>
        <w:rPr>
          <w:rFonts w:ascii="仿宋_GB2312" w:eastAsia="仿宋_GB2312" w:cs="仿宋_GB2312"/>
          <w:kern w:val="0"/>
          <w:sz w:val="24"/>
          <w:lang w:bidi="zh-CN"/>
        </w:rPr>
        <w:t>饭店</w:t>
      </w:r>
      <w:r>
        <w:rPr>
          <w:rFonts w:hint="eastAsia" w:ascii="仿宋_GB2312" w:eastAsia="仿宋_GB2312" w:cs="仿宋_GB2312"/>
          <w:kern w:val="0"/>
          <w:sz w:val="24"/>
          <w:lang w:bidi="zh-CN"/>
        </w:rPr>
        <w:t>、</w:t>
      </w:r>
      <w:r>
        <w:rPr>
          <w:rFonts w:ascii="仿宋_GB2312" w:eastAsia="仿宋_GB2312" w:cs="仿宋_GB2312"/>
          <w:kern w:val="0"/>
          <w:sz w:val="24"/>
          <w:lang w:bidi="zh-CN"/>
        </w:rPr>
        <w:t>商场</w:t>
      </w:r>
      <w:r>
        <w:rPr>
          <w:rFonts w:hint="eastAsia" w:ascii="仿宋_GB2312" w:eastAsia="仿宋_GB2312" w:cs="仿宋_GB2312"/>
          <w:kern w:val="0"/>
          <w:sz w:val="24"/>
          <w:lang w:bidi="zh-CN"/>
        </w:rPr>
        <w:t>、</w:t>
      </w:r>
      <w:r>
        <w:rPr>
          <w:rFonts w:ascii="仿宋_GB2312" w:eastAsia="仿宋_GB2312" w:cs="仿宋_GB2312"/>
          <w:kern w:val="0"/>
          <w:sz w:val="24"/>
          <w:lang w:bidi="zh-CN"/>
        </w:rPr>
        <w:t>集贸市场</w:t>
      </w:r>
      <w:r>
        <w:rPr>
          <w:rFonts w:hint="eastAsia" w:ascii="仿宋_GB2312" w:eastAsia="仿宋_GB2312" w:cs="仿宋_GB2312"/>
          <w:kern w:val="0"/>
          <w:sz w:val="24"/>
          <w:lang w:bidi="zh-CN"/>
        </w:rPr>
        <w:t>、</w:t>
      </w:r>
      <w:r>
        <w:rPr>
          <w:rFonts w:ascii="仿宋_GB2312" w:eastAsia="仿宋_GB2312" w:cs="仿宋_GB2312"/>
          <w:kern w:val="0"/>
          <w:sz w:val="24"/>
          <w:lang w:bidi="zh-CN"/>
        </w:rPr>
        <w:t>客运车站候车室</w:t>
      </w:r>
      <w:r>
        <w:rPr>
          <w:rFonts w:hint="eastAsia" w:ascii="仿宋_GB2312" w:eastAsia="仿宋_GB2312" w:cs="仿宋_GB2312"/>
          <w:kern w:val="0"/>
          <w:sz w:val="24"/>
          <w:lang w:bidi="zh-CN"/>
        </w:rPr>
        <w:t>、</w:t>
      </w:r>
      <w:r>
        <w:rPr>
          <w:rFonts w:ascii="仿宋_GB2312" w:eastAsia="仿宋_GB2312" w:cs="仿宋_GB2312"/>
          <w:kern w:val="0"/>
          <w:sz w:val="24"/>
          <w:lang w:bidi="zh-CN"/>
        </w:rPr>
        <w:t>客运码头候船厅</w:t>
      </w:r>
      <w:r>
        <w:rPr>
          <w:rFonts w:hint="eastAsia" w:ascii="仿宋_GB2312" w:eastAsia="仿宋_GB2312" w:cs="仿宋_GB2312"/>
          <w:kern w:val="0"/>
          <w:sz w:val="24"/>
          <w:lang w:bidi="zh-CN"/>
        </w:rPr>
        <w:t>、</w:t>
      </w:r>
      <w:r>
        <w:rPr>
          <w:rFonts w:ascii="仿宋_GB2312" w:eastAsia="仿宋_GB2312" w:cs="仿宋_GB2312"/>
          <w:kern w:val="0"/>
          <w:sz w:val="24"/>
          <w:lang w:bidi="zh-CN"/>
        </w:rPr>
        <w:t>民用机场航站楼</w:t>
      </w:r>
      <w:r>
        <w:rPr>
          <w:rFonts w:hint="eastAsia" w:ascii="仿宋_GB2312" w:eastAsia="仿宋_GB2312" w:cs="仿宋_GB2312"/>
          <w:kern w:val="0"/>
          <w:sz w:val="24"/>
          <w:lang w:bidi="zh-CN"/>
        </w:rPr>
        <w:t>、</w:t>
      </w:r>
      <w:r>
        <w:rPr>
          <w:rFonts w:ascii="仿宋_GB2312" w:eastAsia="仿宋_GB2312" w:cs="仿宋_GB2312"/>
          <w:kern w:val="0"/>
          <w:sz w:val="24"/>
          <w:lang w:bidi="zh-CN"/>
        </w:rPr>
        <w:t>体育场馆</w:t>
      </w:r>
      <w:r>
        <w:rPr>
          <w:rFonts w:hint="eastAsia" w:ascii="仿宋_GB2312" w:eastAsia="仿宋_GB2312" w:cs="仿宋_GB2312"/>
          <w:kern w:val="0"/>
          <w:sz w:val="24"/>
          <w:lang w:bidi="zh-CN"/>
        </w:rPr>
        <w:t>、</w:t>
      </w:r>
      <w:r>
        <w:rPr>
          <w:rFonts w:ascii="仿宋_GB2312" w:eastAsia="仿宋_GB2312" w:cs="仿宋_GB2312"/>
          <w:kern w:val="0"/>
          <w:sz w:val="24"/>
          <w:lang w:bidi="zh-CN"/>
        </w:rPr>
        <w:t>会堂以及公共娱乐场所</w:t>
      </w:r>
      <w:r>
        <w:rPr>
          <w:rFonts w:hint="eastAsia" w:ascii="仿宋_GB2312" w:eastAsia="仿宋_GB2312" w:cs="仿宋_GB2312"/>
          <w:kern w:val="0"/>
          <w:sz w:val="24"/>
          <w:lang w:bidi="zh-CN"/>
        </w:rPr>
        <w:t>.</w:t>
      </w:r>
      <w:r>
        <w:rPr>
          <w:rFonts w:ascii="仿宋_GB2312" w:eastAsia="仿宋_GB2312" w:cs="仿宋_GB2312"/>
          <w:kern w:val="0"/>
          <w:sz w:val="24"/>
          <w:lang w:bidi="zh-CN"/>
        </w:rPr>
        <w:t>其中</w:t>
      </w:r>
      <w:r>
        <w:rPr>
          <w:rFonts w:hint="eastAsia" w:ascii="仿宋_GB2312" w:eastAsia="仿宋_GB2312" w:cs="仿宋_GB2312"/>
          <w:kern w:val="0"/>
          <w:sz w:val="24"/>
          <w:lang w:bidi="zh-CN"/>
        </w:rPr>
        <w:t>,</w:t>
      </w:r>
      <w:r>
        <w:rPr>
          <w:rFonts w:ascii="仿宋_GB2312" w:eastAsia="仿宋_GB2312" w:cs="仿宋_GB2312"/>
          <w:kern w:val="0"/>
          <w:sz w:val="24"/>
          <w:lang w:bidi="zh-CN"/>
        </w:rPr>
        <w:t>公共娱乐场所是指向公众开放的下列室内场所</w:t>
      </w:r>
      <w:r>
        <w:rPr>
          <w:rFonts w:hint="eastAsia" w:ascii="仿宋_GB2312" w:eastAsia="仿宋_GB2312" w:cs="仿宋_GB2312"/>
          <w:kern w:val="0"/>
          <w:sz w:val="24"/>
          <w:lang w:bidi="zh-CN"/>
        </w:rPr>
        <w:t>:</w:t>
      </w:r>
      <w:r>
        <w:rPr>
          <w:rFonts w:ascii="仿宋_GB2312" w:eastAsia="仿宋_GB2312" w:cs="仿宋_GB2312"/>
          <w:kern w:val="0"/>
          <w:sz w:val="24"/>
          <w:lang w:bidi="zh-CN"/>
        </w:rPr>
        <w:t>影剧院</w:t>
      </w:r>
      <w:r>
        <w:rPr>
          <w:rFonts w:hint="eastAsia" w:ascii="仿宋_GB2312" w:eastAsia="仿宋_GB2312" w:cs="仿宋_GB2312"/>
          <w:kern w:val="0"/>
          <w:sz w:val="24"/>
          <w:lang w:bidi="zh-CN"/>
        </w:rPr>
        <w:t>、</w:t>
      </w:r>
      <w:r>
        <w:rPr>
          <w:rFonts w:ascii="仿宋_GB2312" w:eastAsia="仿宋_GB2312" w:cs="仿宋_GB2312"/>
          <w:kern w:val="0"/>
          <w:sz w:val="24"/>
          <w:lang w:bidi="zh-CN"/>
        </w:rPr>
        <w:t>录像厅</w:t>
      </w:r>
      <w:r>
        <w:rPr>
          <w:rFonts w:hint="eastAsia" w:ascii="仿宋_GB2312" w:eastAsia="仿宋_GB2312" w:cs="仿宋_GB2312"/>
          <w:kern w:val="0"/>
          <w:sz w:val="24"/>
          <w:lang w:bidi="zh-CN"/>
        </w:rPr>
        <w:t>、</w:t>
      </w:r>
      <w:r>
        <w:rPr>
          <w:rFonts w:ascii="仿宋_GB2312" w:eastAsia="仿宋_GB2312" w:cs="仿宋_GB2312"/>
          <w:kern w:val="0"/>
          <w:sz w:val="24"/>
          <w:lang w:bidi="zh-CN"/>
        </w:rPr>
        <w:t>礼堂等演出</w:t>
      </w:r>
      <w:r>
        <w:rPr>
          <w:rFonts w:hint="eastAsia" w:ascii="仿宋_GB2312" w:eastAsia="仿宋_GB2312" w:cs="仿宋_GB2312"/>
          <w:kern w:val="0"/>
          <w:sz w:val="24"/>
          <w:lang w:bidi="zh-CN"/>
        </w:rPr>
        <w:t>、</w:t>
      </w:r>
      <w:r>
        <w:rPr>
          <w:rFonts w:ascii="仿宋_GB2312" w:eastAsia="仿宋_GB2312" w:cs="仿宋_GB2312"/>
          <w:kern w:val="0"/>
          <w:sz w:val="24"/>
          <w:lang w:bidi="zh-CN"/>
        </w:rPr>
        <w:t>放映场所</w:t>
      </w:r>
      <w:r>
        <w:rPr>
          <w:rFonts w:hint="eastAsia" w:ascii="仿宋_GB2312" w:eastAsia="仿宋_GB2312" w:cs="仿宋_GB2312"/>
          <w:kern w:val="0"/>
          <w:sz w:val="24"/>
          <w:lang w:bidi="zh-CN"/>
        </w:rPr>
        <w:t>;</w:t>
      </w:r>
      <w:r>
        <w:rPr>
          <w:rFonts w:ascii="仿宋_GB2312" w:eastAsia="仿宋_GB2312" w:cs="仿宋_GB2312"/>
          <w:kern w:val="0"/>
          <w:sz w:val="24"/>
          <w:lang w:bidi="zh-CN"/>
        </w:rPr>
        <w:t>舞厅</w:t>
      </w:r>
      <w:r>
        <w:rPr>
          <w:rFonts w:hint="eastAsia" w:ascii="仿宋_GB2312" w:eastAsia="仿宋_GB2312" w:cs="仿宋_GB2312"/>
          <w:kern w:val="0"/>
          <w:sz w:val="24"/>
          <w:lang w:bidi="zh-CN"/>
        </w:rPr>
        <w:t>、</w:t>
      </w:r>
      <w:r>
        <w:rPr>
          <w:rFonts w:ascii="仿宋_GB2312" w:eastAsia="仿宋_GB2312" w:cs="仿宋_GB2312"/>
          <w:kern w:val="0"/>
          <w:sz w:val="24"/>
          <w:lang w:bidi="zh-CN"/>
        </w:rPr>
        <w:t xml:space="preserve">卡拉 </w:t>
      </w:r>
      <w:r>
        <w:rPr>
          <w:rFonts w:hint="eastAsia" w:ascii="仿宋_GB2312" w:eastAsia="仿宋_GB2312" w:cs="仿宋_GB2312"/>
          <w:kern w:val="0"/>
          <w:sz w:val="24"/>
          <w:lang w:bidi="zh-CN"/>
        </w:rPr>
        <w:t xml:space="preserve">OK </w:t>
      </w:r>
      <w:r>
        <w:rPr>
          <w:rFonts w:ascii="仿宋_GB2312" w:eastAsia="仿宋_GB2312" w:cs="仿宋_GB2312"/>
          <w:kern w:val="0"/>
          <w:sz w:val="24"/>
          <w:lang w:bidi="zh-CN"/>
        </w:rPr>
        <w:t>厅等歌舞娱乐场所</w:t>
      </w:r>
      <w:r>
        <w:rPr>
          <w:rFonts w:hint="eastAsia" w:ascii="仿宋_GB2312" w:eastAsia="仿宋_GB2312" w:cs="仿宋_GB2312"/>
          <w:kern w:val="0"/>
          <w:sz w:val="24"/>
          <w:lang w:bidi="zh-CN"/>
        </w:rPr>
        <w:t>;</w:t>
      </w:r>
      <w:r>
        <w:rPr>
          <w:rFonts w:ascii="仿宋_GB2312" w:eastAsia="仿宋_GB2312" w:cs="仿宋_GB2312"/>
          <w:kern w:val="0"/>
          <w:sz w:val="24"/>
          <w:lang w:bidi="zh-CN"/>
        </w:rPr>
        <w:t>具有娱乐功能的夜总会</w:t>
      </w:r>
      <w:r>
        <w:rPr>
          <w:rFonts w:hint="eastAsia" w:ascii="仿宋_GB2312" w:eastAsia="仿宋_GB2312" w:cs="仿宋_GB2312"/>
          <w:kern w:val="0"/>
          <w:sz w:val="24"/>
          <w:lang w:bidi="zh-CN"/>
        </w:rPr>
        <w:t>、</w:t>
      </w:r>
      <w:r>
        <w:rPr>
          <w:rFonts w:ascii="仿宋_GB2312" w:eastAsia="仿宋_GB2312" w:cs="仿宋_GB2312"/>
          <w:kern w:val="0"/>
          <w:sz w:val="24"/>
          <w:lang w:bidi="zh-CN"/>
        </w:rPr>
        <w:t>音乐茶座和餐饮场所</w:t>
      </w:r>
      <w:r>
        <w:rPr>
          <w:rFonts w:hint="eastAsia" w:ascii="仿宋_GB2312" w:eastAsia="仿宋_GB2312" w:cs="仿宋_GB2312"/>
          <w:kern w:val="0"/>
          <w:sz w:val="24"/>
          <w:lang w:bidi="zh-CN"/>
        </w:rPr>
        <w:t>;</w:t>
      </w:r>
      <w:r>
        <w:rPr>
          <w:rFonts w:ascii="仿宋_GB2312" w:eastAsia="仿宋_GB2312" w:cs="仿宋_GB2312"/>
          <w:kern w:val="0"/>
          <w:sz w:val="24"/>
          <w:lang w:bidi="zh-CN"/>
        </w:rPr>
        <w:t>游艺</w:t>
      </w:r>
      <w:r>
        <w:rPr>
          <w:rFonts w:hint="eastAsia" w:ascii="仿宋_GB2312" w:eastAsia="仿宋_GB2312" w:cs="仿宋_GB2312"/>
          <w:kern w:val="0"/>
          <w:sz w:val="24"/>
          <w:lang w:bidi="zh-CN"/>
        </w:rPr>
        <w:t>、</w:t>
      </w:r>
      <w:r>
        <w:rPr>
          <w:rFonts w:ascii="仿宋_GB2312" w:eastAsia="仿宋_GB2312" w:cs="仿宋_GB2312"/>
          <w:kern w:val="0"/>
          <w:sz w:val="24"/>
          <w:lang w:bidi="zh-CN"/>
        </w:rPr>
        <w:t>游乐场所</w:t>
      </w:r>
      <w:r>
        <w:rPr>
          <w:rFonts w:hint="eastAsia" w:ascii="仿宋_GB2312" w:eastAsia="仿宋_GB2312" w:cs="仿宋_GB2312"/>
          <w:kern w:val="0"/>
          <w:sz w:val="24"/>
          <w:lang w:bidi="zh-CN"/>
        </w:rPr>
        <w:t>;</w:t>
      </w:r>
      <w:r>
        <w:rPr>
          <w:rFonts w:ascii="仿宋_GB2312" w:eastAsia="仿宋_GB2312" w:cs="仿宋_GB2312"/>
          <w:kern w:val="0"/>
          <w:sz w:val="24"/>
          <w:lang w:bidi="zh-CN"/>
        </w:rPr>
        <w:t>保龄球馆</w:t>
      </w:r>
      <w:r>
        <w:rPr>
          <w:rFonts w:hint="eastAsia" w:ascii="仿宋_GB2312" w:eastAsia="仿宋_GB2312" w:cs="仿宋_GB2312"/>
          <w:kern w:val="0"/>
          <w:sz w:val="24"/>
          <w:lang w:bidi="zh-CN"/>
        </w:rPr>
        <w:t>、</w:t>
      </w:r>
      <w:r>
        <w:rPr>
          <w:rFonts w:ascii="仿宋_GB2312" w:eastAsia="仿宋_GB2312" w:cs="仿宋_GB2312"/>
          <w:kern w:val="0"/>
          <w:sz w:val="24"/>
          <w:lang w:bidi="zh-CN"/>
        </w:rPr>
        <w:t>旱冰场</w:t>
      </w:r>
      <w:r>
        <w:rPr>
          <w:rFonts w:hint="eastAsia" w:ascii="仿宋_GB2312" w:eastAsia="仿宋_GB2312" w:cs="仿宋_GB2312"/>
          <w:kern w:val="0"/>
          <w:sz w:val="24"/>
          <w:lang w:bidi="zh-CN"/>
        </w:rPr>
        <w:t>、</w:t>
      </w:r>
      <w:r>
        <w:rPr>
          <w:rFonts w:ascii="仿宋_GB2312" w:eastAsia="仿宋_GB2312" w:cs="仿宋_GB2312"/>
          <w:kern w:val="0"/>
          <w:sz w:val="24"/>
          <w:lang w:bidi="zh-CN"/>
        </w:rPr>
        <w:t>桑拿浴室等营业性健身</w:t>
      </w:r>
      <w:r>
        <w:rPr>
          <w:rFonts w:hint="eastAsia" w:ascii="仿宋_GB2312" w:eastAsia="仿宋_GB2312" w:cs="仿宋_GB2312"/>
          <w:kern w:val="0"/>
          <w:sz w:val="24"/>
          <w:lang w:bidi="zh-CN"/>
        </w:rPr>
        <w:t>、</w:t>
      </w:r>
      <w:r>
        <w:rPr>
          <w:rFonts w:ascii="仿宋_GB2312" w:eastAsia="仿宋_GB2312" w:cs="仿宋_GB2312"/>
          <w:kern w:val="0"/>
          <w:sz w:val="24"/>
          <w:lang w:bidi="zh-CN"/>
        </w:rPr>
        <w:t>休闲场所</w:t>
      </w:r>
      <w:r>
        <w:rPr>
          <w:rFonts w:hint="eastAsia" w:ascii="仿宋_GB2312" w:eastAsia="仿宋_GB2312" w:cs="仿宋_GB2312"/>
          <w:kern w:val="0"/>
          <w:sz w:val="24"/>
          <w:lang w:bidi="zh-CN"/>
        </w:rPr>
        <w:t>。</w:t>
      </w:r>
    </w:p>
    <w:p>
      <w:pPr>
        <w:autoSpaceDE w:val="0"/>
        <w:autoSpaceDN w:val="0"/>
        <w:adjustRightInd w:val="0"/>
        <w:spacing w:line="400" w:lineRule="exact"/>
        <w:ind w:firstLine="472" w:firstLineChars="196"/>
        <w:rPr>
          <w:rFonts w:ascii="仿宋_GB2312" w:eastAsia="仿宋_GB2312" w:cs="仿宋_GB2312"/>
          <w:b/>
          <w:bCs/>
          <w:sz w:val="24"/>
          <w:lang w:val="zh-CN"/>
        </w:rPr>
      </w:pPr>
      <w:r>
        <w:rPr>
          <w:rFonts w:hint="eastAsia" w:ascii="仿宋_GB2312" w:eastAsia="仿宋_GB2312" w:cs="仿宋_GB2312"/>
          <w:b/>
          <w:bCs/>
          <w:sz w:val="24"/>
          <w:lang w:val="zh-CN"/>
        </w:rPr>
        <w:t>六、办理流程</w:t>
      </w:r>
    </w:p>
    <w:p>
      <w:pPr>
        <w:widowControl/>
        <w:jc w:val="left"/>
      </w:pPr>
    </w:p>
    <w:p>
      <w:pPr>
        <w:widowControl/>
        <w:jc w:val="center"/>
      </w:pPr>
    </w:p>
    <w:p>
      <w:pPr>
        <w:widowControl/>
        <w:jc w:val="left"/>
      </w:pPr>
    </w:p>
    <w:p>
      <w:pPr>
        <w:widowControl/>
        <w:jc w:val="left"/>
        <w:rPr>
          <w:rFonts w:ascii="仿宋_GB2312" w:eastAsia="仿宋_GB2312" w:cs="仿宋_GB2312"/>
          <w:b/>
          <w:bCs/>
          <w:sz w:val="24"/>
          <w:lang w:val="zh-CN"/>
        </w:rPr>
      </w:pPr>
    </w:p>
    <w:p>
      <w:pPr>
        <w:widowControl/>
        <w:jc w:val="left"/>
        <w:rPr>
          <w:rFonts w:ascii="仿宋_GB2312" w:eastAsia="仿宋_GB2312" w:cs="仿宋_GB2312"/>
          <w:b/>
          <w:bCs/>
          <w:sz w:val="24"/>
          <w:lang w:val="zh-CN"/>
        </w:rPr>
      </w:pPr>
      <w:r>
        <w:rPr>
          <w:rFonts w:ascii="仿宋_GB2312" w:eastAsia="仿宋_GB2312" w:cs="仿宋_GB2312"/>
          <w:b/>
          <w:bCs/>
          <w:sz w:val="24"/>
          <w:lang w:val="zh-CN"/>
        </w:rPr>
        <w:br w:type="page"/>
      </w:r>
    </w:p>
    <w:p>
      <w:pPr>
        <w:widowControl/>
        <w:jc w:val="left"/>
        <w:rPr>
          <w:rFonts w:ascii="仿宋_GB2312" w:eastAsia="仿宋_GB2312" w:cs="仿宋_GB2312"/>
          <w:b/>
          <w:bCs/>
          <w:sz w:val="28"/>
          <w:szCs w:val="28"/>
          <w:lang w:val="zh-CN"/>
        </w:rPr>
      </w:pPr>
      <w:r>
        <w:rPr>
          <w:rFonts w:hint="eastAsia" w:ascii="仿宋_GB2312" w:eastAsia="仿宋_GB2312" w:cs="仿宋_GB2312"/>
          <w:b/>
          <w:bCs/>
          <w:sz w:val="24"/>
          <w:lang w:val="zh-CN"/>
        </w:rPr>
        <w:t>七、申报材料：</w:t>
      </w:r>
    </w:p>
    <w:p>
      <w:pPr>
        <w:autoSpaceDE w:val="0"/>
        <w:autoSpaceDN w:val="0"/>
        <w:adjustRightInd w:val="0"/>
        <w:spacing w:line="400" w:lineRule="exact"/>
        <w:ind w:firstLine="641"/>
        <w:rPr>
          <w:rFonts w:ascii="仿宋_GB2312" w:eastAsia="仿宋_GB2312" w:cs="仿宋_GB2312"/>
          <w:sz w:val="24"/>
          <w:lang w:val="zh-CN"/>
        </w:rPr>
      </w:pPr>
      <w:r>
        <w:rPr>
          <w:rFonts w:ascii="仿宋_GB2312" w:eastAsia="仿宋_GB2312" w:cs="仿宋_GB2312"/>
          <w:sz w:val="24"/>
          <w:lang w:val="zh-CN"/>
        </w:rPr>
        <w:t>1</w:t>
      </w:r>
      <w:r>
        <w:rPr>
          <w:rFonts w:hint="eastAsia" w:ascii="仿宋_GB2312" w:eastAsia="仿宋_GB2312" w:cs="仿宋_GB2312"/>
          <w:sz w:val="24"/>
          <w:lang w:val="zh-CN"/>
        </w:rPr>
        <w:t>、《消防安全检查申报表》；</w:t>
      </w:r>
    </w:p>
    <w:p>
      <w:pPr>
        <w:autoSpaceDE w:val="0"/>
        <w:autoSpaceDN w:val="0"/>
        <w:adjustRightInd w:val="0"/>
        <w:spacing w:line="400" w:lineRule="exact"/>
        <w:ind w:firstLine="641"/>
        <w:rPr>
          <w:rFonts w:ascii="仿宋_GB2312" w:eastAsia="仿宋_GB2312" w:cs="仿宋_GB2312"/>
          <w:sz w:val="24"/>
          <w:lang w:val="zh-CN"/>
        </w:rPr>
      </w:pPr>
      <w:r>
        <w:rPr>
          <w:rFonts w:ascii="仿宋_GB2312" w:eastAsia="仿宋_GB2312" w:cs="仿宋_GB2312"/>
          <w:sz w:val="24"/>
          <w:lang w:val="zh-CN"/>
        </w:rPr>
        <w:t>2</w:t>
      </w:r>
      <w:r>
        <w:rPr>
          <w:rFonts w:hint="eastAsia" w:ascii="仿宋_GB2312" w:eastAsia="仿宋_GB2312" w:cs="仿宋_GB2312"/>
          <w:sz w:val="24"/>
          <w:lang w:val="zh-CN"/>
        </w:rPr>
        <w:t>、单位的营业执照（提供原件备查，复印件单位责任人签字</w:t>
      </w:r>
      <w:r>
        <w:rPr>
          <w:rFonts w:hint="eastAsia" w:ascii="仿宋_GB2312" w:eastAsia="仿宋_GB2312" w:cs="仿宋_GB2312"/>
          <w:szCs w:val="21"/>
          <w:lang w:val="zh-CN"/>
        </w:rPr>
        <w:t>并注明日期</w:t>
      </w:r>
      <w:r>
        <w:rPr>
          <w:rFonts w:hint="eastAsia" w:ascii="仿宋_GB2312" w:eastAsia="仿宋_GB2312" w:cs="仿宋_GB2312"/>
          <w:sz w:val="24"/>
          <w:lang w:val="zh-CN"/>
        </w:rPr>
        <w:t>、加盖公章）；</w:t>
      </w:r>
    </w:p>
    <w:p>
      <w:pPr>
        <w:autoSpaceDE w:val="0"/>
        <w:autoSpaceDN w:val="0"/>
        <w:adjustRightInd w:val="0"/>
        <w:spacing w:line="400" w:lineRule="exact"/>
        <w:ind w:firstLine="641"/>
        <w:rPr>
          <w:rFonts w:ascii="仿宋_GB2312" w:eastAsia="仿宋_GB2312" w:cs="仿宋_GB2312"/>
          <w:sz w:val="24"/>
          <w:lang w:val="zh-CN"/>
        </w:rPr>
      </w:pPr>
      <w:r>
        <w:rPr>
          <w:rFonts w:hint="eastAsia" w:ascii="仿宋_GB2312" w:eastAsia="仿宋_GB2312" w:cs="仿宋_GB2312"/>
          <w:sz w:val="24"/>
          <w:lang w:val="zh-CN"/>
        </w:rPr>
        <w:t>3、消防安全制度、灭火和应急疏散预案（单位责任人签字</w:t>
      </w:r>
      <w:r>
        <w:rPr>
          <w:rFonts w:hint="eastAsia" w:ascii="仿宋_GB2312" w:eastAsia="仿宋_GB2312" w:cs="仿宋_GB2312"/>
          <w:szCs w:val="21"/>
          <w:lang w:val="zh-CN"/>
        </w:rPr>
        <w:t>并注明日期、</w:t>
      </w:r>
      <w:r>
        <w:rPr>
          <w:rFonts w:hint="eastAsia" w:ascii="仿宋_GB2312" w:eastAsia="仿宋_GB2312" w:cs="仿宋_GB2312"/>
          <w:sz w:val="24"/>
          <w:lang w:val="zh-CN"/>
        </w:rPr>
        <w:t>加盖公章）；</w:t>
      </w:r>
    </w:p>
    <w:p>
      <w:pPr>
        <w:autoSpaceDE w:val="0"/>
        <w:autoSpaceDN w:val="0"/>
        <w:adjustRightInd w:val="0"/>
        <w:spacing w:line="400" w:lineRule="exact"/>
        <w:ind w:firstLine="641"/>
        <w:rPr>
          <w:rFonts w:ascii="仿宋_GB2312" w:eastAsia="仿宋_GB2312" w:cs="仿宋_GB2312"/>
          <w:sz w:val="24"/>
          <w:lang w:val="zh-CN"/>
        </w:rPr>
      </w:pPr>
      <w:r>
        <w:rPr>
          <w:rFonts w:hint="eastAsia" w:ascii="仿宋_GB2312" w:eastAsia="仿宋_GB2312" w:cs="仿宋_GB2312"/>
          <w:sz w:val="24"/>
          <w:lang w:val="zh-CN"/>
        </w:rPr>
        <w:t>4、员工岗前消防安全教育培训记录（单位责任人签字</w:t>
      </w:r>
      <w:r>
        <w:rPr>
          <w:rFonts w:hint="eastAsia" w:ascii="仿宋_GB2312" w:eastAsia="仿宋_GB2312" w:cs="仿宋_GB2312"/>
          <w:szCs w:val="21"/>
          <w:lang w:val="zh-CN"/>
        </w:rPr>
        <w:t>并注明日期、</w:t>
      </w:r>
      <w:r>
        <w:rPr>
          <w:rFonts w:hint="eastAsia" w:ascii="仿宋_GB2312" w:eastAsia="仿宋_GB2312" w:cs="仿宋_GB2312"/>
          <w:sz w:val="24"/>
          <w:lang w:val="zh-CN"/>
        </w:rPr>
        <w:t>加盖公章）；</w:t>
      </w:r>
    </w:p>
    <w:p>
      <w:pPr>
        <w:autoSpaceDE w:val="0"/>
        <w:autoSpaceDN w:val="0"/>
        <w:adjustRightInd w:val="0"/>
        <w:spacing w:line="400" w:lineRule="exact"/>
        <w:ind w:firstLine="641"/>
        <w:rPr>
          <w:rFonts w:ascii="仿宋_GB2312" w:eastAsia="仿宋_GB2312" w:cs="仿宋_GB2312"/>
          <w:sz w:val="24"/>
          <w:lang w:val="zh-CN"/>
        </w:rPr>
      </w:pPr>
      <w:r>
        <w:rPr>
          <w:rFonts w:hint="eastAsia" w:ascii="仿宋_GB2312" w:eastAsia="仿宋_GB2312" w:cs="仿宋_GB2312"/>
          <w:sz w:val="24"/>
          <w:lang w:val="zh-CN"/>
        </w:rPr>
        <w:t>5、非法定代表人前来办理的要出具委托本单位人员的委托书，同时提供委托人和被委托人的身份证明文件，法定代表人前来办理的提供其身份证复印件（身份证复印件本人签字</w:t>
      </w:r>
      <w:r>
        <w:rPr>
          <w:rFonts w:hint="eastAsia" w:ascii="仿宋_GB2312" w:eastAsia="仿宋_GB2312" w:cs="仿宋_GB2312"/>
          <w:szCs w:val="21"/>
          <w:lang w:val="zh-CN"/>
        </w:rPr>
        <w:t>并注明日期、</w:t>
      </w:r>
      <w:r>
        <w:rPr>
          <w:rFonts w:hint="eastAsia" w:ascii="仿宋_GB2312" w:eastAsia="仿宋_GB2312" w:cs="仿宋_GB2312"/>
          <w:sz w:val="24"/>
          <w:lang w:val="zh-CN"/>
        </w:rPr>
        <w:t>加盖公章）；</w:t>
      </w:r>
    </w:p>
    <w:p>
      <w:pPr>
        <w:autoSpaceDE w:val="0"/>
        <w:autoSpaceDN w:val="0"/>
        <w:adjustRightInd w:val="0"/>
        <w:spacing w:line="400" w:lineRule="exact"/>
        <w:ind w:firstLine="641"/>
        <w:rPr>
          <w:rFonts w:ascii="仿宋_GB2312" w:eastAsia="仿宋_GB2312" w:cs="仿宋_GB2312"/>
          <w:sz w:val="24"/>
          <w:lang w:val="zh-CN"/>
        </w:rPr>
      </w:pPr>
      <w:r>
        <w:rPr>
          <w:rFonts w:hint="eastAsia" w:ascii="仿宋_GB2312" w:eastAsia="仿宋_GB2312" w:cs="仿宋_GB2312"/>
          <w:sz w:val="24"/>
          <w:lang w:val="zh-CN"/>
        </w:rPr>
        <w:t>6、场所平面布置图、消防设施平面图。</w:t>
      </w:r>
    </w:p>
    <w:p>
      <w:pPr>
        <w:autoSpaceDE w:val="0"/>
        <w:autoSpaceDN w:val="0"/>
        <w:adjustRightInd w:val="0"/>
        <w:spacing w:line="400" w:lineRule="exact"/>
        <w:ind w:firstLine="640"/>
        <w:rPr>
          <w:rFonts w:ascii="仿宋_GB2312" w:eastAsia="仿宋_GB2312" w:cs="仿宋_GB2312"/>
          <w:b/>
          <w:bCs/>
          <w:sz w:val="24"/>
          <w:lang w:val="zh-CN"/>
        </w:rPr>
      </w:pPr>
      <w:r>
        <w:rPr>
          <w:rFonts w:hint="eastAsia" w:ascii="仿宋_GB2312" w:eastAsia="仿宋_GB2312" w:cs="仿宋_GB2312"/>
          <w:b/>
          <w:bCs/>
          <w:sz w:val="24"/>
          <w:lang w:val="zh-CN"/>
        </w:rPr>
        <w:t>八、收费依据和标准</w:t>
      </w:r>
    </w:p>
    <w:p>
      <w:pPr>
        <w:autoSpaceDE w:val="0"/>
        <w:autoSpaceDN w:val="0"/>
        <w:adjustRightInd w:val="0"/>
        <w:spacing w:line="400" w:lineRule="exact"/>
        <w:ind w:firstLine="640"/>
        <w:rPr>
          <w:rFonts w:ascii="仿宋_GB2312" w:eastAsia="仿宋_GB2312" w:cs="仿宋_GB2312"/>
          <w:sz w:val="24"/>
          <w:lang w:val="zh-CN"/>
        </w:rPr>
      </w:pPr>
      <w:r>
        <w:rPr>
          <w:rFonts w:hint="eastAsia" w:ascii="仿宋_GB2312" w:eastAsia="仿宋_GB2312" w:cs="仿宋_GB2312"/>
          <w:sz w:val="24"/>
          <w:lang w:val="zh-CN"/>
        </w:rPr>
        <w:t>不收费</w:t>
      </w:r>
    </w:p>
    <w:p>
      <w:pPr>
        <w:autoSpaceDE w:val="0"/>
        <w:autoSpaceDN w:val="0"/>
        <w:adjustRightInd w:val="0"/>
        <w:spacing w:line="360" w:lineRule="exact"/>
        <w:ind w:firstLine="398" w:firstLineChars="200"/>
        <w:rPr>
          <w:rFonts w:ascii="仿宋_GB2312" w:eastAsia="仿宋_GB2312" w:cs="仿宋_GB2312"/>
          <w:b/>
          <w:spacing w:val="-6"/>
          <w:szCs w:val="21"/>
          <w:lang w:val="zh-CN"/>
        </w:rPr>
      </w:pPr>
      <w:r>
        <w:rPr>
          <w:rFonts w:hint="eastAsia" w:ascii="仿宋_GB2312" w:eastAsia="仿宋_GB2312" w:cs="仿宋_GB2312"/>
          <w:b/>
          <w:spacing w:val="-6"/>
          <w:szCs w:val="21"/>
          <w:lang w:val="zh-CN"/>
        </w:rPr>
        <w:t>注：一、申报复检程序及需提交材料：</w:t>
      </w:r>
    </w:p>
    <w:p>
      <w:pPr>
        <w:autoSpaceDE w:val="0"/>
        <w:autoSpaceDN w:val="0"/>
        <w:adjustRightInd w:val="0"/>
        <w:spacing w:line="360" w:lineRule="exact"/>
        <w:ind w:firstLine="420" w:firstLineChars="200"/>
        <w:rPr>
          <w:rFonts w:ascii="仿宋_GB2312" w:eastAsia="仿宋_GB2312" w:cs="仿宋_GB2312"/>
          <w:b/>
          <w:spacing w:val="-6"/>
          <w:szCs w:val="21"/>
          <w:lang w:val="zh-CN"/>
        </w:rPr>
      </w:pPr>
      <w:r>
        <w:rPr>
          <w:rFonts w:hint="eastAsia" w:ascii="仿宋_GB2312" w:eastAsia="仿宋_GB2312" w:cs="仿宋_GB2312"/>
          <w:szCs w:val="21"/>
          <w:lang w:val="zh-CN"/>
        </w:rPr>
        <w:t>1、申请复检报告（注明依据不合格意见已逐条整改完毕、整改措施，申请复检）；</w:t>
      </w:r>
    </w:p>
    <w:p>
      <w:pPr>
        <w:autoSpaceDE w:val="0"/>
        <w:autoSpaceDN w:val="0"/>
        <w:adjustRightInd w:val="0"/>
        <w:spacing w:line="360" w:lineRule="exact"/>
        <w:ind w:firstLine="420" w:firstLineChars="200"/>
        <w:rPr>
          <w:rFonts w:ascii="仿宋_GB2312" w:eastAsia="仿宋_GB2312" w:cs="仿宋_GB2312"/>
          <w:b/>
          <w:spacing w:val="-6"/>
          <w:szCs w:val="21"/>
          <w:lang w:val="zh-CN"/>
        </w:rPr>
      </w:pPr>
      <w:r>
        <w:rPr>
          <w:rFonts w:hint="eastAsia" w:ascii="仿宋_GB2312" w:eastAsia="仿宋_GB2312" w:cs="仿宋_GB2312"/>
          <w:szCs w:val="21"/>
          <w:lang w:val="zh-CN"/>
        </w:rPr>
        <w:t>2、委托书（提供被委托人的身份证明文件复印件，窗口可复印）；办理程序与办理消防安全检查程序相同。</w:t>
      </w:r>
    </w:p>
    <w:p>
      <w:pPr>
        <w:autoSpaceDE w:val="0"/>
        <w:autoSpaceDN w:val="0"/>
        <w:adjustRightInd w:val="0"/>
        <w:spacing w:line="360" w:lineRule="exact"/>
        <w:ind w:firstLine="398" w:firstLineChars="200"/>
        <w:rPr>
          <w:rFonts w:ascii="仿宋_GB2312" w:eastAsia="仿宋_GB2312" w:cs="仿宋_GB2312"/>
          <w:szCs w:val="21"/>
          <w:lang w:val="zh-CN"/>
        </w:rPr>
      </w:pPr>
      <w:r>
        <w:rPr>
          <w:rFonts w:hint="eastAsia" w:ascii="仿宋_GB2312" w:eastAsia="仿宋_GB2312" w:cs="仿宋_GB2312"/>
          <w:b/>
          <w:spacing w:val="-6"/>
          <w:szCs w:val="21"/>
          <w:lang w:val="zh-CN"/>
        </w:rPr>
        <w:t>二、提交的材料请使用国际标准A4型纸打印、复印或按照A4型纸的规格装订。</w:t>
      </w:r>
      <w:r>
        <w:rPr>
          <w:rFonts w:hint="eastAsia" w:ascii="仿宋_GB2312" w:eastAsia="仿宋_GB2312" w:cs="仿宋_GB2312"/>
          <w:szCs w:val="21"/>
          <w:lang w:val="zh-CN"/>
        </w:rPr>
        <w:t>其中“营业执照”为复印件，经申请人签名确认并注明日期，并由消防机构受理人员现场核对复印件与原件是否一致。</w:t>
      </w:r>
    </w:p>
    <w:p>
      <w:pPr>
        <w:autoSpaceDE w:val="0"/>
        <w:autoSpaceDN w:val="0"/>
        <w:adjustRightInd w:val="0"/>
        <w:snapToGrid w:val="0"/>
        <w:spacing w:line="360" w:lineRule="exact"/>
        <w:ind w:firstLine="398" w:firstLineChars="200"/>
        <w:contextualSpacing/>
        <w:jc w:val="left"/>
        <w:rPr>
          <w:rFonts w:ascii="仿宋_GB2312" w:eastAsia="仿宋_GB2312" w:cs="仿宋_GB2312"/>
          <w:b/>
          <w:spacing w:val="-6"/>
          <w:szCs w:val="21"/>
        </w:rPr>
      </w:pPr>
      <w:r>
        <w:rPr>
          <w:rFonts w:hint="eastAsia" w:ascii="仿宋_GB2312" w:eastAsia="仿宋_GB2312" w:cs="仿宋_GB2312"/>
          <w:b/>
          <w:spacing w:val="-6"/>
          <w:szCs w:val="21"/>
          <w:lang w:val="zh-CN"/>
        </w:rPr>
        <w:t>三、可登陆“广西一体化政务服务平台”（</w:t>
      </w:r>
      <w:r>
        <w:rPr>
          <w:rFonts w:ascii="仿宋_GB2312" w:eastAsia="仿宋_GB2312" w:cs="仿宋_GB2312"/>
          <w:b/>
          <w:spacing w:val="-6"/>
          <w:szCs w:val="21"/>
          <w:lang w:val="zh-CN"/>
        </w:rPr>
        <w:t>http://zwfw.gxzf.gov.cn/</w:t>
      </w:r>
      <w:r>
        <w:rPr>
          <w:rFonts w:hint="eastAsia" w:ascii="仿宋_GB2312" w:eastAsia="仿宋_GB2312" w:cs="仿宋_GB2312"/>
          <w:b/>
          <w:spacing w:val="-6"/>
          <w:szCs w:val="21"/>
          <w:lang w:val="zh-CN"/>
        </w:rPr>
        <w:t>）了解相关事宜</w:t>
      </w:r>
      <w:r>
        <w:rPr>
          <w:rFonts w:hint="eastAsia" w:ascii="仿宋_GB2312" w:eastAsia="仿宋_GB2312" w:cs="仿宋_GB2312"/>
          <w:b/>
          <w:spacing w:val="-6"/>
          <w:szCs w:val="21"/>
        </w:rPr>
        <w:t>，</w:t>
      </w:r>
      <w:r>
        <w:rPr>
          <w:rFonts w:hint="eastAsia" w:ascii="仿宋_GB2312" w:eastAsia="仿宋_GB2312" w:cs="仿宋_GB2312"/>
          <w:b/>
          <w:spacing w:val="-6"/>
          <w:szCs w:val="21"/>
          <w:lang w:val="zh-CN"/>
        </w:rPr>
        <w:t>下载相关表格</w:t>
      </w:r>
      <w:r>
        <w:rPr>
          <w:rFonts w:hint="eastAsia" w:ascii="仿宋_GB2312" w:eastAsia="仿宋_GB2312" w:cs="仿宋_GB2312"/>
          <w:b/>
          <w:spacing w:val="-6"/>
          <w:szCs w:val="21"/>
        </w:rPr>
        <w:t>，在（http://lz.zwfw.gxzf.gov.cn/gxzwfw/bjgslist/gotoBjgs.do?deptCode=TE4502010000000002&amp;webId=11）</w:t>
      </w:r>
      <w:r>
        <w:rPr>
          <w:rFonts w:hint="eastAsia" w:ascii="仿宋_GB2312" w:eastAsia="仿宋_GB2312" w:cs="仿宋_GB2312"/>
          <w:b/>
          <w:spacing w:val="-6"/>
          <w:szCs w:val="21"/>
          <w:lang w:val="zh-CN"/>
        </w:rPr>
        <w:t>栏目查询业务办理情况。</w:t>
      </w:r>
    </w:p>
    <w:p>
      <w:pPr>
        <w:autoSpaceDE w:val="0"/>
        <w:autoSpaceDN w:val="0"/>
        <w:adjustRightInd w:val="0"/>
        <w:spacing w:line="360" w:lineRule="exact"/>
        <w:ind w:firstLine="938" w:firstLineChars="445"/>
        <w:rPr>
          <w:rFonts w:ascii="仿宋_GB2312" w:eastAsia="仿宋_GB2312" w:cs="仿宋_GB2312"/>
          <w:b/>
          <w:bCs/>
          <w:kern w:val="0"/>
          <w:szCs w:val="21"/>
        </w:rPr>
      </w:pPr>
    </w:p>
    <w:p>
      <w:pPr>
        <w:autoSpaceDE w:val="0"/>
        <w:autoSpaceDN w:val="0"/>
        <w:adjustRightInd w:val="0"/>
        <w:spacing w:line="360" w:lineRule="exact"/>
        <w:ind w:firstLine="938" w:firstLineChars="445"/>
        <w:rPr>
          <w:rFonts w:ascii="仿宋_GB2312" w:eastAsia="仿宋_GB2312" w:cs="仿宋_GB2312"/>
          <w:b/>
          <w:bCs/>
          <w:kern w:val="0"/>
          <w:szCs w:val="21"/>
        </w:rPr>
      </w:pPr>
    </w:p>
    <w:p>
      <w:pPr>
        <w:autoSpaceDE w:val="0"/>
        <w:autoSpaceDN w:val="0"/>
        <w:adjustRightInd w:val="0"/>
        <w:spacing w:line="360" w:lineRule="exact"/>
        <w:ind w:firstLine="938" w:firstLineChars="445"/>
        <w:rPr>
          <w:rFonts w:ascii="仿宋_GB2312" w:eastAsia="仿宋_GB2312" w:cs="仿宋_GB2312"/>
          <w:b/>
          <w:bCs/>
          <w:kern w:val="0"/>
          <w:szCs w:val="21"/>
        </w:rPr>
      </w:pPr>
    </w:p>
    <w:p>
      <w:pPr>
        <w:autoSpaceDE w:val="0"/>
        <w:autoSpaceDN w:val="0"/>
        <w:adjustRightInd w:val="0"/>
        <w:spacing w:line="360" w:lineRule="exact"/>
        <w:ind w:firstLine="938" w:firstLineChars="445"/>
        <w:rPr>
          <w:rFonts w:ascii="仿宋_GB2312" w:eastAsia="仿宋_GB2312" w:cs="仿宋_GB2312"/>
          <w:b/>
          <w:bCs/>
          <w:kern w:val="0"/>
          <w:szCs w:val="21"/>
        </w:rPr>
      </w:pPr>
    </w:p>
    <w:p>
      <w:pPr>
        <w:autoSpaceDE w:val="0"/>
        <w:autoSpaceDN w:val="0"/>
        <w:adjustRightInd w:val="0"/>
        <w:spacing w:line="360" w:lineRule="exact"/>
        <w:ind w:firstLine="938" w:firstLineChars="445"/>
        <w:rPr>
          <w:rFonts w:ascii="仿宋_GB2312" w:eastAsia="仿宋_GB2312" w:cs="仿宋_GB2312"/>
          <w:b/>
          <w:bCs/>
          <w:kern w:val="0"/>
          <w:szCs w:val="21"/>
        </w:rPr>
      </w:pPr>
    </w:p>
    <w:p>
      <w:pPr>
        <w:autoSpaceDE w:val="0"/>
        <w:autoSpaceDN w:val="0"/>
        <w:adjustRightInd w:val="0"/>
        <w:spacing w:line="360" w:lineRule="exact"/>
        <w:ind w:firstLine="938" w:firstLineChars="445"/>
        <w:rPr>
          <w:rFonts w:ascii="仿宋_GB2312" w:eastAsia="仿宋_GB2312" w:cs="仿宋_GB2312"/>
          <w:b/>
          <w:bCs/>
          <w:kern w:val="0"/>
          <w:szCs w:val="21"/>
        </w:rPr>
      </w:pPr>
    </w:p>
    <w:p>
      <w:pPr>
        <w:autoSpaceDE w:val="0"/>
        <w:autoSpaceDN w:val="0"/>
        <w:adjustRightInd w:val="0"/>
        <w:spacing w:line="360" w:lineRule="exact"/>
        <w:ind w:firstLine="938" w:firstLineChars="445"/>
        <w:rPr>
          <w:rFonts w:ascii="仿宋_GB2312" w:eastAsia="仿宋_GB2312" w:cs="仿宋_GB2312"/>
          <w:b/>
          <w:bCs/>
          <w:kern w:val="0"/>
          <w:szCs w:val="21"/>
        </w:rPr>
      </w:pPr>
    </w:p>
    <w:p>
      <w:pPr>
        <w:autoSpaceDE w:val="0"/>
        <w:autoSpaceDN w:val="0"/>
        <w:adjustRightInd w:val="0"/>
        <w:spacing w:line="360" w:lineRule="exact"/>
        <w:ind w:firstLine="938" w:firstLineChars="445"/>
        <w:rPr>
          <w:rFonts w:hint="default" w:ascii="仿宋_GB2312" w:eastAsia="仿宋_GB2312" w:cs="仿宋_GB2312"/>
          <w:b/>
          <w:bCs/>
          <w:kern w:val="0"/>
          <w:szCs w:val="21"/>
          <w:lang w:val="en-US" w:eastAsia="zh-CN"/>
        </w:rPr>
      </w:pPr>
      <w:r>
        <w:rPr>
          <w:rFonts w:hint="eastAsia" w:ascii="仿宋_GB2312" w:eastAsia="仿宋_GB2312" w:cs="仿宋_GB2312"/>
          <w:b/>
          <w:bCs/>
          <w:kern w:val="0"/>
          <w:szCs w:val="21"/>
          <w:lang w:val="zh-CN"/>
        </w:rPr>
        <w:t>窗口电话：</w:t>
      </w:r>
      <w:r>
        <w:rPr>
          <w:rFonts w:hint="eastAsia" w:ascii="仿宋_GB2312" w:eastAsia="仿宋_GB2312" w:cs="仿宋_GB2312"/>
          <w:bCs/>
          <w:spacing w:val="-4"/>
          <w:kern w:val="0"/>
          <w:szCs w:val="21"/>
          <w:lang w:val="zh-CN"/>
        </w:rPr>
        <w:t>0772-</w:t>
      </w:r>
      <w:r>
        <w:rPr>
          <w:rFonts w:hint="eastAsia" w:ascii="仿宋_GB2312" w:eastAsia="仿宋_GB2312" w:cs="仿宋_GB2312"/>
          <w:bCs/>
          <w:spacing w:val="-4"/>
          <w:kern w:val="0"/>
          <w:szCs w:val="21"/>
          <w:lang w:val="en-US" w:eastAsia="zh-CN"/>
        </w:rPr>
        <w:t>8130119</w:t>
      </w:r>
      <w:r>
        <w:rPr>
          <w:rFonts w:hint="eastAsia" w:ascii="仿宋_GB2312" w:eastAsia="仿宋_GB2312" w:cs="仿宋_GB2312"/>
          <w:bCs/>
          <w:spacing w:val="-4"/>
          <w:kern w:val="0"/>
          <w:szCs w:val="21"/>
          <w:lang w:val="zh-CN"/>
        </w:rPr>
        <w:t xml:space="preserve"> </w:t>
      </w:r>
      <w:r>
        <w:rPr>
          <w:rFonts w:hint="eastAsia" w:ascii="仿宋_GB2312" w:eastAsia="仿宋_GB2312" w:cs="仿宋_GB2312"/>
          <w:b/>
          <w:bCs/>
          <w:kern w:val="0"/>
          <w:szCs w:val="21"/>
          <w:lang w:val="zh-CN"/>
        </w:rPr>
        <w:t xml:space="preserve"> </w:t>
      </w:r>
      <w:r>
        <w:rPr>
          <w:rFonts w:hint="eastAsia" w:ascii="仿宋_GB2312" w:eastAsia="仿宋_GB2312" w:cs="仿宋_GB2312"/>
          <w:b/>
          <w:bCs/>
          <w:kern w:val="0"/>
          <w:szCs w:val="21"/>
          <w:lang w:val="en-US" w:eastAsia="zh-CN"/>
        </w:rPr>
        <w:t xml:space="preserve">             </w:t>
      </w:r>
      <w:r>
        <w:rPr>
          <w:rFonts w:hint="eastAsia" w:ascii="仿宋_GB2312" w:eastAsia="仿宋_GB2312" w:cs="仿宋_GB2312"/>
          <w:b/>
          <w:bCs/>
          <w:kern w:val="0"/>
          <w:szCs w:val="21"/>
          <w:lang w:val="zh-CN"/>
        </w:rPr>
        <w:t>举报投诉电话：</w:t>
      </w:r>
      <w:r>
        <w:rPr>
          <w:rFonts w:hint="eastAsia" w:ascii="仿宋_GB2312" w:eastAsia="仿宋_GB2312" w:cs="仿宋_GB2312"/>
          <w:bCs/>
          <w:spacing w:val="-4"/>
          <w:kern w:val="0"/>
          <w:szCs w:val="21"/>
          <w:lang w:val="zh-CN"/>
        </w:rPr>
        <w:t>0772-8153319</w:t>
      </w:r>
    </w:p>
    <w:p>
      <w:pPr>
        <w:autoSpaceDE w:val="0"/>
        <w:autoSpaceDN w:val="0"/>
        <w:adjustRightInd w:val="0"/>
        <w:spacing w:line="360" w:lineRule="exact"/>
        <w:ind w:firstLine="938" w:firstLineChars="445"/>
        <w:rPr>
          <w:rFonts w:ascii="仿宋_GB2312" w:eastAsia="仿宋_GB2312" w:cs="仿宋_GB2312"/>
          <w:b/>
          <w:spacing w:val="-6"/>
          <w:szCs w:val="21"/>
        </w:rPr>
      </w:pPr>
      <w:r>
        <w:rPr>
          <w:rFonts w:hint="eastAsia" w:ascii="仿宋_GB2312" w:eastAsia="仿宋_GB2312" w:cs="仿宋_GB2312"/>
          <w:b/>
          <w:bCs/>
          <w:kern w:val="0"/>
          <w:szCs w:val="21"/>
          <w:lang w:val="zh-CN"/>
        </w:rPr>
        <w:t>受理时间：</w:t>
      </w:r>
      <w:r>
        <w:rPr>
          <w:rFonts w:hint="eastAsia" w:ascii="仿宋_GB2312" w:eastAsia="仿宋_GB2312" w:cs="仿宋_GB2312"/>
          <w:b/>
          <w:bCs/>
          <w:kern w:val="0"/>
          <w:szCs w:val="21"/>
          <w:lang w:val="zh-CN" w:eastAsia="zh-CN"/>
        </w:rPr>
        <w:t>每周四上午</w:t>
      </w:r>
      <w:r>
        <w:rPr>
          <w:rFonts w:hint="eastAsia" w:ascii="仿宋_GB2312" w:eastAsia="仿宋_GB2312" w:cs="仿宋_GB2312"/>
          <w:bCs/>
          <w:kern w:val="0"/>
          <w:szCs w:val="21"/>
          <w:lang w:val="zh-CN"/>
        </w:rPr>
        <w:t xml:space="preserve"> </w:t>
      </w:r>
      <w:r>
        <w:rPr>
          <w:rFonts w:hint="eastAsia" w:ascii="仿宋_GB2312" w:eastAsia="仿宋_GB2312" w:cs="仿宋_GB2312"/>
          <w:bCs/>
          <w:kern w:val="0"/>
          <w:szCs w:val="21"/>
          <w:lang w:val="en-US" w:eastAsia="zh-CN"/>
        </w:rPr>
        <w:t>8</w:t>
      </w:r>
      <w:r>
        <w:rPr>
          <w:rFonts w:hint="eastAsia" w:ascii="仿宋_GB2312" w:eastAsia="仿宋_GB2312" w:cs="仿宋_GB2312"/>
          <w:bCs/>
          <w:kern w:val="0"/>
          <w:szCs w:val="21"/>
          <w:lang w:val="zh-CN"/>
        </w:rPr>
        <w:t>：</w:t>
      </w:r>
      <w:r>
        <w:rPr>
          <w:rFonts w:hint="eastAsia" w:ascii="仿宋_GB2312" w:eastAsia="仿宋_GB2312" w:cs="仿宋_GB2312"/>
          <w:bCs/>
          <w:kern w:val="0"/>
          <w:szCs w:val="21"/>
          <w:lang w:val="en-US" w:eastAsia="zh-CN"/>
        </w:rPr>
        <w:t>3</w:t>
      </w:r>
      <w:r>
        <w:rPr>
          <w:rFonts w:hint="eastAsia" w:ascii="仿宋_GB2312" w:eastAsia="仿宋_GB2312" w:cs="仿宋_GB2312"/>
          <w:bCs/>
          <w:kern w:val="0"/>
          <w:szCs w:val="21"/>
          <w:lang w:val="zh-CN"/>
        </w:rPr>
        <w:t xml:space="preserve">0-12：00 </w:t>
      </w:r>
    </w:p>
    <w:p>
      <w:pPr>
        <w:autoSpaceDE w:val="0"/>
        <w:autoSpaceDN w:val="0"/>
        <w:adjustRightInd w:val="0"/>
        <w:spacing w:line="360" w:lineRule="exact"/>
        <w:ind w:firstLine="903" w:firstLineChars="445"/>
        <w:rPr>
          <w:rFonts w:hint="default" w:ascii="仿宋_GB2312" w:eastAsia="仿宋_GB2312" w:cs="仿宋_GB2312"/>
          <w:b/>
          <w:spacing w:val="-6"/>
          <w:szCs w:val="21"/>
          <w:lang w:val="en-US" w:eastAsia="zh-CN"/>
        </w:rPr>
      </w:pPr>
      <w:r>
        <w:rPr>
          <w:rFonts w:hint="eastAsia" w:ascii="仿宋_GB2312" w:eastAsia="仿宋_GB2312" w:cs="仿宋_GB2312"/>
          <w:b/>
          <w:bCs/>
          <w:spacing w:val="-4"/>
          <w:kern w:val="0"/>
          <w:szCs w:val="21"/>
          <w:lang w:val="zh-CN"/>
        </w:rPr>
        <w:t>地址及办事窗口：</w:t>
      </w:r>
      <w:r>
        <w:rPr>
          <w:rFonts w:hint="eastAsia" w:ascii="仿宋_GB2312" w:eastAsia="仿宋_GB2312" w:cs="仿宋_GB2312"/>
          <w:bCs/>
          <w:kern w:val="0"/>
          <w:szCs w:val="21"/>
          <w:lang w:val="zh-CN"/>
        </w:rPr>
        <w:t>融安县广场北路</w:t>
      </w:r>
      <w:r>
        <w:rPr>
          <w:rFonts w:hint="eastAsia" w:ascii="仿宋_GB2312" w:eastAsia="仿宋_GB2312" w:cs="仿宋_GB2312"/>
          <w:bCs/>
          <w:kern w:val="0"/>
          <w:szCs w:val="21"/>
          <w:lang w:val="en-US" w:eastAsia="zh-CN"/>
        </w:rPr>
        <w:t>13号政务大楼三楼16号窗口</w:t>
      </w:r>
    </w:p>
    <w:p>
      <w:pPr>
        <w:autoSpaceDE w:val="0"/>
        <w:autoSpaceDN w:val="0"/>
        <w:adjustRightInd w:val="0"/>
        <w:spacing w:line="360" w:lineRule="exact"/>
        <w:ind w:firstLine="885" w:firstLineChars="445"/>
        <w:rPr>
          <w:rFonts w:ascii="仿宋_GB2312" w:eastAsia="仿宋_GB2312" w:cs="仿宋_GB2312"/>
          <w:b/>
          <w:spacing w:val="-6"/>
          <w:szCs w:val="21"/>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46F8"/>
    <w:rsid w:val="00001C11"/>
    <w:rsid w:val="000449B7"/>
    <w:rsid w:val="00064C4E"/>
    <w:rsid w:val="00072153"/>
    <w:rsid w:val="00092E4C"/>
    <w:rsid w:val="000A352E"/>
    <w:rsid w:val="000D50D8"/>
    <w:rsid w:val="000D777F"/>
    <w:rsid w:val="0010727C"/>
    <w:rsid w:val="00141549"/>
    <w:rsid w:val="001565F4"/>
    <w:rsid w:val="001759EC"/>
    <w:rsid w:val="00176D5F"/>
    <w:rsid w:val="001A10AB"/>
    <w:rsid w:val="0024103F"/>
    <w:rsid w:val="00255040"/>
    <w:rsid w:val="00281BE2"/>
    <w:rsid w:val="002E3D03"/>
    <w:rsid w:val="002F22E7"/>
    <w:rsid w:val="003A7E90"/>
    <w:rsid w:val="00472E31"/>
    <w:rsid w:val="00485AD4"/>
    <w:rsid w:val="00491F09"/>
    <w:rsid w:val="005304CC"/>
    <w:rsid w:val="0054367D"/>
    <w:rsid w:val="005B18B5"/>
    <w:rsid w:val="005E5A03"/>
    <w:rsid w:val="00601A5E"/>
    <w:rsid w:val="006346F8"/>
    <w:rsid w:val="0066019C"/>
    <w:rsid w:val="00692C05"/>
    <w:rsid w:val="006B343A"/>
    <w:rsid w:val="006C58C0"/>
    <w:rsid w:val="006E1E82"/>
    <w:rsid w:val="00705051"/>
    <w:rsid w:val="00714116"/>
    <w:rsid w:val="0073283D"/>
    <w:rsid w:val="00752489"/>
    <w:rsid w:val="00763E8C"/>
    <w:rsid w:val="007E7109"/>
    <w:rsid w:val="007F77C5"/>
    <w:rsid w:val="00824FCE"/>
    <w:rsid w:val="00855DB9"/>
    <w:rsid w:val="009141F2"/>
    <w:rsid w:val="00914587"/>
    <w:rsid w:val="00942762"/>
    <w:rsid w:val="00954730"/>
    <w:rsid w:val="009D282F"/>
    <w:rsid w:val="00A533D5"/>
    <w:rsid w:val="00A95174"/>
    <w:rsid w:val="00AA1064"/>
    <w:rsid w:val="00AA7604"/>
    <w:rsid w:val="00AC6625"/>
    <w:rsid w:val="00AE692B"/>
    <w:rsid w:val="00B10BB3"/>
    <w:rsid w:val="00B317A5"/>
    <w:rsid w:val="00B35911"/>
    <w:rsid w:val="00B651B7"/>
    <w:rsid w:val="00B7602C"/>
    <w:rsid w:val="00B77027"/>
    <w:rsid w:val="00BE5713"/>
    <w:rsid w:val="00C508A1"/>
    <w:rsid w:val="00CA2941"/>
    <w:rsid w:val="00CF1296"/>
    <w:rsid w:val="00CF62D9"/>
    <w:rsid w:val="00D74894"/>
    <w:rsid w:val="00D766FA"/>
    <w:rsid w:val="00DA2797"/>
    <w:rsid w:val="00DD5BFE"/>
    <w:rsid w:val="00DE7D26"/>
    <w:rsid w:val="00E01787"/>
    <w:rsid w:val="00E02CFB"/>
    <w:rsid w:val="00E12F55"/>
    <w:rsid w:val="00E32149"/>
    <w:rsid w:val="00E327D6"/>
    <w:rsid w:val="00E43A10"/>
    <w:rsid w:val="00E54C2D"/>
    <w:rsid w:val="00E558CF"/>
    <w:rsid w:val="00E57076"/>
    <w:rsid w:val="00E6351A"/>
    <w:rsid w:val="00EC00B3"/>
    <w:rsid w:val="00EF12E3"/>
    <w:rsid w:val="00F22C0F"/>
    <w:rsid w:val="00F56174"/>
    <w:rsid w:val="00F67241"/>
    <w:rsid w:val="00F704C4"/>
    <w:rsid w:val="00FA6A00"/>
    <w:rsid w:val="00FB2059"/>
    <w:rsid w:val="00FB28F5"/>
    <w:rsid w:val="00FC635E"/>
    <w:rsid w:val="00FD50EE"/>
    <w:rsid w:val="00FE70A9"/>
    <w:rsid w:val="20711D04"/>
    <w:rsid w:val="777542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173</Words>
  <Characters>989</Characters>
  <Lines>8</Lines>
  <Paragraphs>2</Paragraphs>
  <TotalTime>0</TotalTime>
  <ScaleCrop>false</ScaleCrop>
  <LinksUpToDate>false</LinksUpToDate>
  <CharactersWithSpaces>1160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2020-05-20T01:48:00Z</dcterms:created>
  <dc:creator>pc-20190626wwe</dc:creator>
  <cp:lastModifiedBy>Administrator</cp:lastModifiedBy>
  <cp:lastPrinted>2021-06-30T05:33:00Z</cp:lastPrinted>
  <dcterms:modified xsi:type="dcterms:W3CDTF">2021-10-14T08:32:37Z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878DBAA7DEC54452B1ACCF12A6D0B684</vt:lpwstr>
  </property>
</Properties>
</file>