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【征兵工作】浮石镇召开2021年春季征兵工作部署会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ind w:firstLine="640" w:firstLineChars="20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为做好2021年度春季征兵工作，激发我镇适龄大学生应征入伍、报效祖国的热情，帮助我镇大学生了解、掌握最新的应征入伍相关政策</w:t>
      </w: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。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1月25日上午，浮石镇人民政府在镇政府大会议召开2021年春季征兵工作部署会。</w:t>
      </w:r>
    </w:p>
    <w:p>
      <w:pPr>
        <w:ind w:firstLine="640" w:firstLineChars="20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会上，浮石镇武装部长林勇传达了融安县征兵工作会议精神，并结合今年征兵工作的新情况、新特点安排本年度征兵工作任务。从今年开始实施一年征两次兵，这是继2013年调整征兵时间后征兵工作的又一次重大改革，各村要充分利用村里宣传栏、大喇叭广播、微信群、电子显示屏等方式进行广泛宣传，扩大征兵工作宣传的覆盖面，积极动员适龄青年应征入伍，特别是对大学毕业生、在校生要一对一的详细讲解优待政策，让各村有志青年及时了解最新的征兵政策，积极参与，确保高质量完成2021年春季征兵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浮石镇党委书记阳春强调，要进一步贯彻落实上级征兵工作会议精神，确保高标准、高质量完成征兵任务；各村（社区）要准确把握形势，提高思想认识，切实增强做好征兵工作的紧迫感和责任感；要坚持质量标准，严把各项关口，努力提高新兵整体质量；要改进工作作风，狠抓工作落实，确保征兵工作顺利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2021年征兵信息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一、2021年征兵对象和时间安排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男兵:以大学生( 含新生、在校生、毕业生)为主体，重点征集大学毕业生。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女兵:为普通高中应届毕业生和全日制普通高等学校应届毕业生及在校生。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直招土官:为普通高等学校毕业生。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时间安排: 8月5日前为报名阶段，8月中上旬组织体检和政治考核，9月初审批定兵，9月中旬分批起运新兵，9月30日完成征兵。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男兵报名时间及要求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上半年:2020年12月10日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--</w:t>
      </w: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2021年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3</w:t>
      </w: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月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31</w:t>
      </w: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日;下半年:2021年4月1日-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-</w:t>
      </w: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2021年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9</w:t>
      </w: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月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30</w:t>
      </w: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应征报名对象须为:高中(含中专、职高、技校)毕业及以上文化程度的青年(含高校在校生)，年满18至22周岁( 1999年1月1日-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-</w:t>
      </w: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2003年12月31日出生) ;大专及以上文化程度的高校毕业生，年满18至24周岁;初中毕业文化程度青年，年满18至20周岁。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女兵报名时间及要求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上半年: 2020年12月10日-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-</w:t>
      </w: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2021年2月15日，应征报名对象为，普通高等学校全日制应届毕业生及在校生，年满18至22周岁; 2020年普通高等学校全日制应届毕业生可以报名参加2021年上半年女兵征集，年龄放宽至23周岁。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下半年: 2021年6月26日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--</w:t>
      </w: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2021年8月15日， 应征报名对象为，普通高中应届毕业生和普通高等学校全日制应届毕业生及在校生，年满18至22周岁。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二、</w:t>
      </w: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报名时间及方法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2021年2月2日前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，适龄青年自行登录“全国征兵网”（http://www.gfbzb.gov.cn/）</w:t>
      </w: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,填写个人信息进行报名并到户口所在地乡镇武装部备案，接受初审初检，也可直接到户口所在地乡镇武装部征兵报名点报名。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 w:firstLine="320" w:firstLineChars="1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三、应征条件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（一）身高：</w:t>
      </w: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男性身高160cm以上，女性身高158cm以上，合格。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（二）体重：符合下列条件且空腹血糖&lt;7.0mmol/L的,合格。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1.男性：17.5≤BMI&lt;30,其中：17.5≤男性身体条件兵BMI&lt;27；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2.女性: 17≤BMI&lt;24。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BMI≥28须加查血液糖化血红蛋白检查项目，糖化血红蛋白百分比&lt;6.5%,合格。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体质指数(BMI)等于：体重（千克）/身高（米）²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（三）视力：任何一眼裸眼视力低于4.5，不合格。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任何一眼裸眼视力低于4.8，需进行矫正视力检查，任何一眼矫正视力低于4.8或矫正度数超过600度，不合格。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屈光不正经准分子激光手术（不含有晶体眼人工晶体植入术等其他术式）后半年以上，无并发症，任何一眼裸眼视力达到4.8，眼底检查正常，除潜艇人员、潜水员、空降兵外合格。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（四）文身，面颈部文身，着军队制式体能训练服其他裸露部位长径超过3cm的文身，其他部位长径超过10cm的文身,男性文眉、文眼线、文唇，女性文唇，不合格。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（五）瘢痕体质,面颈部长径超过3cm或者影响功能的瘢痕，其他部位影响功能的瘢痕，不合格。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default" w:asciiTheme="minorEastAsia" w:hAnsiTheme="minorEastAsia" w:cstheme="minorEastAsia"/>
          <w:sz w:val="32"/>
          <w:szCs w:val="32"/>
          <w:lang w:val="en-US" w:eastAsia="zh-CN"/>
        </w:rPr>
        <w:t>（六）手指、足趾残缺或畸形，足底弓完全消失的扁平足，重度皲裂症，不合格。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四、优待政策--算好五笔帐：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（一）政治“账”。一人参军，全家光荣，一个人入伍了，家属就是军属，会得到党委、政府和全社会的尊重优待。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（二）经济“账”。以2020年我县经济补助补偿为例，在融安县入伍的青年,2年义务兵期间,高中生能得到经济补助最高约9.36万元,大专生最高约12.36万元,本科生最高约13.36万元,且每年定期增长。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1.义务兵优待金。义务兵服现役期间,其家庭由县人民政府发放优待金,以2019年为标准每人每年13060元,且逐年增长,两年合计至少26120元。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2.部队津贴。义务兵期间,列兵津贴每月900元,上等兵津贴每月1000元,两年合计约24000元。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3.退役金和退伍补助费。义务兵退役时,部队发放自主就业士兵一次性退役金4500元/年,退伍补助费2000元/年,两年合计1.3万元。外加发放1个月津贴、粮油补贴、服装费等1500元,转移支付养老保险12500元,职业年金7500元,总计约3.45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4.自主就业经济补助。自治区实行城乡统一的自主就业退役士兵经济补助政策,义务兵按照4500元/年标准发放,两年共计9000元。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5.学费资助。本专科生每人每年最高不超过8000元,研究生每人每年最高不超过12000元。以本科应届毕业生为例,4年最多可申请学费补供款3.2万元。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6.大学生入伍奖励金。从2018年起,柳州市对当年入伍的大学生(含高校新生)进行奖励,大专生不低于5000元,本科生不低于8000元标准。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上述金额由市、县两级政府和部队发放,不包括部分高校发放、进藏兵埔发部分,以及部队其他发放补助,不同军兵种,不同服役地域,具体金额会有所不同。 士官另行计算(若留队选改士官,2018年下士工资每月3380元起,中士每月5685元起,上士每月6585元起,四级军士长每月7828元起）。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（三）安全“账”。由于他们正处于身体、心理发育阶段，思想还不够成熟，人生观世界观尚未形成，自我控制意识弱，放任到社会，不盯着管，很有可能误入歧途，如果参军到部队，经过部队这所大学校的教育管理，大都会变得成熟稳重，做事有板有眼，父母一辈子放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（四）健康“账”。部队循序渐进、日复一日的严格训练，锻造了强健的体魄，健康的心灵，一次参军，终生受益。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（五）前途“账”。青年入伍后有直接提干的机会、有考军校的机会、有转士官的机会、有学技术的机会，退伍回家后是机关、事业单位、企业重点招考对象。</w:t>
      </w:r>
    </w:p>
    <w:p>
      <w:pPr>
        <w:ind w:firstLine="600" w:firstLineChars="200"/>
        <w:rPr>
          <w:rFonts w:hint="eastAsia" w:asciiTheme="minorEastAsia" w:hAnsiTheme="minorEastAsia" w:cstheme="minorEastAsia"/>
          <w:sz w:val="30"/>
          <w:szCs w:val="30"/>
          <w:lang w:val="en-US" w:eastAsia="zh-CN"/>
        </w:rPr>
      </w:pPr>
    </w:p>
    <w:p>
      <w:pPr>
        <w:ind w:firstLine="600" w:firstLineChars="200"/>
        <w:rPr>
          <w:rFonts w:hint="eastAsia" w:asciiTheme="minorEastAsia" w:hAnsi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图1  1月25日， 浮石镇人民政府在镇政府大会议召开2021年春季征兵工作部署会。</w:t>
      </w:r>
    </w:p>
    <w:p>
      <w:pPr>
        <w:ind w:firstLine="600" w:firstLineChars="200"/>
        <w:rPr>
          <w:rFonts w:hint="default" w:asciiTheme="minorEastAsia" w:hAnsi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图2  1月25日，浮石镇党委书记阳春在2021年春季征兵工作部署会上做讲话。</w:t>
      </w:r>
    </w:p>
    <w:p>
      <w:pPr>
        <w:ind w:firstLine="600" w:firstLineChars="200"/>
        <w:rPr>
          <w:rFonts w:hint="default" w:asciiTheme="minorEastAsia" w:hAnsi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图3  1月25日，浮石镇武装部长林勇在2021年春季征兵工作部署会上做工作安排。</w:t>
      </w:r>
    </w:p>
    <w:p>
      <w:pPr>
        <w:ind w:firstLine="600" w:firstLineChars="200"/>
        <w:rPr>
          <w:rFonts w:hint="default" w:asciiTheme="minorEastAsia" w:hAnsi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图4  浮石镇</w:t>
      </w:r>
      <w:bookmarkStart w:id="0" w:name="_GoBack"/>
      <w:bookmarkEnd w:id="0"/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征兵工作进行线下宣传</w:t>
      </w:r>
    </w:p>
    <w:p>
      <w:pPr>
        <w:rPr>
          <w:rFonts w:hint="eastAsia"/>
          <w:lang w:eastAsia="zh-CN"/>
        </w:rPr>
      </w:pPr>
    </w:p>
    <w:p>
      <w:pPr>
        <w:ind w:firstLine="600" w:firstLineChars="200"/>
        <w:rPr>
          <w:rFonts w:hint="default" w:asciiTheme="minorEastAsia" w:hAnsi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通联：浮石镇人民政府 韦元旷 18377174755</w:t>
      </w:r>
    </w:p>
    <w:p>
      <w:pPr>
        <w:ind w:firstLine="420" w:firstLineChars="200"/>
        <w:rPr>
          <w:rFonts w:hint="eastAsia"/>
          <w:lang w:eastAsia="zh-CN"/>
        </w:rPr>
      </w:pPr>
    </w:p>
    <w:p>
      <w:pPr>
        <w:ind w:firstLine="420" w:firstLineChars="200"/>
        <w:rPr>
          <w:rFonts w:hint="eastAsia"/>
          <w:lang w:eastAsia="zh-CN"/>
        </w:rPr>
      </w:pPr>
    </w:p>
    <w:p>
      <w:pPr>
        <w:ind w:firstLine="420" w:firstLineChars="200"/>
        <w:rPr>
          <w:rFonts w:hint="eastAsia"/>
          <w:lang w:eastAsia="zh-CN"/>
        </w:rPr>
      </w:pPr>
    </w:p>
    <w:p>
      <w:pPr>
        <w:ind w:firstLine="420" w:firstLineChars="200"/>
        <w:rPr>
          <w:rFonts w:hint="eastAsia"/>
          <w:lang w:eastAsia="zh-CN"/>
        </w:rPr>
      </w:pPr>
    </w:p>
    <w:p>
      <w:pPr>
        <w:ind w:firstLine="420" w:firstLineChars="200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EC6D0A"/>
    <w:rsid w:val="02DF0A59"/>
    <w:rsid w:val="0C041903"/>
    <w:rsid w:val="2E3E4364"/>
    <w:rsid w:val="3C352F23"/>
    <w:rsid w:val="6BEC6D0A"/>
    <w:rsid w:val="7CCD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2021-01-25T03:19:00Z</dcterms:created>
  <dc:creator>我的名字叫农民</dc:creator>
  <cp:lastModifiedBy>我的名字叫农民</cp:lastModifiedBy>
  <cp:lastPrinted>2021-01-25T09:54:04Z</cp:lastPrinted>
  <dcterms:modified xsi:type="dcterms:W3CDTF">2021-01-25T12:43:15Z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