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27" w:rsidRDefault="00581427">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融安县医疗保障局</w:t>
      </w:r>
    </w:p>
    <w:p w:rsidR="009B4C12" w:rsidRDefault="00EC7386">
      <w:pPr>
        <w:jc w:val="center"/>
        <w:rPr>
          <w:rFonts w:ascii="华文中宋" w:eastAsia="华文中宋" w:hAnsi="华文中宋" w:cs="黑体"/>
          <w:color w:val="000000"/>
          <w:sz w:val="36"/>
          <w:szCs w:val="32"/>
        </w:rPr>
      </w:pPr>
      <w:r>
        <w:rPr>
          <w:rFonts w:ascii="方正小标宋简体" w:eastAsia="方正小标宋简体" w:hAnsi="方正小标宋简体" w:cs="方正小标宋简体" w:hint="eastAsia"/>
          <w:color w:val="000000"/>
          <w:sz w:val="44"/>
          <w:szCs w:val="44"/>
        </w:rPr>
        <w:t>2019年度部门决算报表填报说明</w:t>
      </w:r>
    </w:p>
    <w:p w:rsidR="009B4C12" w:rsidRDefault="009B4C12">
      <w:pPr>
        <w:jc w:val="center"/>
        <w:rPr>
          <w:rFonts w:ascii="仿宋_GB2312" w:eastAsia="仿宋_GB2312" w:hAnsi="华文中宋" w:cs="黑体"/>
          <w:color w:val="000000"/>
          <w:sz w:val="32"/>
          <w:szCs w:val="32"/>
        </w:rPr>
      </w:pPr>
      <w:bookmarkStart w:id="0" w:name="_GoBack"/>
      <w:bookmarkEnd w:id="0"/>
    </w:p>
    <w:p w:rsidR="009B4C12" w:rsidRDefault="00EC7386">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一、决算信息来源说明</w:t>
      </w:r>
    </w:p>
    <w:p w:rsidR="009B4C12" w:rsidRDefault="00EC7386">
      <w:pPr>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rsidR="009B4C12" w:rsidRDefault="00EC7386">
      <w:pPr>
        <w:ind w:firstLineChars="200" w:firstLine="640"/>
        <w:rPr>
          <w:rFonts w:ascii="仿宋_GB2312" w:eastAsia="仿宋_GB2312" w:hAnsi="仿宋" w:cs="黑体"/>
          <w:color w:val="000000"/>
          <w:sz w:val="32"/>
          <w:szCs w:val="32"/>
        </w:rPr>
      </w:pPr>
      <w:r>
        <w:rPr>
          <w:rFonts w:ascii="仿宋_GB2312" w:eastAsia="仿宋_GB2312" w:hAnsi="仿宋" w:hint="eastAsia"/>
          <w:sz w:val="32"/>
          <w:szCs w:val="32"/>
        </w:rPr>
        <w:t>（一）本套决算主表数据主要依据本单位会计账簿总账及明细账数据填列，预算数据依据本单位预、决算批复文件及预算调整文件填列。</w:t>
      </w:r>
    </w:p>
    <w:p w:rsidR="009B4C12" w:rsidRDefault="00EC7386">
      <w:pPr>
        <w:ind w:firstLineChars="200" w:firstLine="640"/>
        <w:rPr>
          <w:rFonts w:ascii="仿宋_GB2312" w:eastAsia="仿宋_GB2312" w:hAnsi="仿宋"/>
          <w:sz w:val="32"/>
          <w:szCs w:val="32"/>
        </w:rPr>
      </w:pPr>
      <w:r>
        <w:rPr>
          <w:rFonts w:ascii="仿宋_GB2312" w:eastAsia="仿宋_GB2312" w:hAnsi="仿宋" w:hint="eastAsia"/>
          <w:sz w:val="32"/>
          <w:szCs w:val="32"/>
        </w:rPr>
        <w:t>（二）本套决算附表数据主要依据本单位会计账簿、资产、人事台账及相关资料填列。</w:t>
      </w:r>
    </w:p>
    <w:p w:rsidR="009B4C12" w:rsidRDefault="00EC7386">
      <w:pPr>
        <w:ind w:firstLineChars="200" w:firstLine="640"/>
        <w:rPr>
          <w:rFonts w:ascii="黑体" w:eastAsia="黑体" w:hAnsi="黑体" w:cs="黑体"/>
          <w:sz w:val="32"/>
          <w:szCs w:val="32"/>
        </w:rPr>
      </w:pPr>
      <w:r>
        <w:rPr>
          <w:rFonts w:ascii="黑体" w:eastAsia="黑体" w:hAnsi="黑体" w:cs="黑体" w:hint="eastAsia"/>
          <w:sz w:val="32"/>
          <w:szCs w:val="32"/>
        </w:rPr>
        <w:t>二、决算编制基本情况</w:t>
      </w:r>
    </w:p>
    <w:p w:rsidR="009B4C12" w:rsidRDefault="00EC7386">
      <w:pPr>
        <w:ind w:firstLine="567"/>
        <w:rPr>
          <w:rFonts w:ascii="仿宋_GB2312" w:eastAsia="仿宋_GB2312" w:hAnsi="仿宋" w:cs="仿宋"/>
          <w:sz w:val="32"/>
          <w:szCs w:val="32"/>
        </w:rPr>
      </w:pPr>
      <w:r>
        <w:rPr>
          <w:rFonts w:ascii="仿宋_GB2312" w:eastAsia="仿宋_GB2312" w:hAnsi="仿宋" w:cs="仿宋" w:hint="eastAsia"/>
          <w:sz w:val="32"/>
          <w:szCs w:val="32"/>
        </w:rPr>
        <w:t>本单位为</w:t>
      </w:r>
      <w:r>
        <w:rPr>
          <w:rFonts w:ascii="仿宋_GB2312" w:eastAsia="仿宋_GB2312" w:hAnsi="仿宋" w:cs="仿宋" w:hint="eastAsia"/>
          <w:sz w:val="32"/>
          <w:szCs w:val="32"/>
          <w:u w:val="single"/>
        </w:rPr>
        <w:t xml:space="preserve"> </w:t>
      </w:r>
      <w:r w:rsidR="00581427" w:rsidRPr="00581427">
        <w:rPr>
          <w:rFonts w:ascii="仿宋_GB2312" w:eastAsia="仿宋_GB2312" w:hAnsi="仿宋" w:cs="仿宋" w:hint="eastAsia"/>
          <w:sz w:val="32"/>
          <w:szCs w:val="32"/>
          <w:u w:val="single"/>
        </w:rPr>
        <w:t>一</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级</w:t>
      </w:r>
      <w:r>
        <w:rPr>
          <w:rFonts w:ascii="仿宋_GB2312" w:eastAsia="仿宋_GB2312" w:hAnsi="仿宋" w:cs="仿宋" w:hint="eastAsia"/>
          <w:spacing w:val="14"/>
          <w:sz w:val="32"/>
          <w:szCs w:val="32"/>
        </w:rPr>
        <w:t>预算单位，单位性质</w:t>
      </w:r>
      <w:r>
        <w:rPr>
          <w:rFonts w:ascii="仿宋_GB2312" w:eastAsia="仿宋_GB2312" w:hAnsi="仿宋" w:cs="仿宋" w:hint="eastAsia"/>
          <w:sz w:val="32"/>
          <w:szCs w:val="32"/>
        </w:rPr>
        <w:t>为</w:t>
      </w:r>
      <w:r>
        <w:rPr>
          <w:rFonts w:ascii="仿宋_GB2312" w:eastAsia="仿宋_GB2312" w:hAnsi="仿宋" w:cs="仿宋" w:hint="eastAsia"/>
          <w:sz w:val="32"/>
          <w:szCs w:val="32"/>
          <w:u w:val="single"/>
        </w:rPr>
        <w:t xml:space="preserve">  </w:t>
      </w:r>
      <w:r w:rsidR="00581427">
        <w:rPr>
          <w:rFonts w:ascii="仿宋_GB2312" w:eastAsia="仿宋_GB2312" w:hAnsi="仿宋" w:cs="仿宋" w:hint="eastAsia"/>
          <w:sz w:val="32"/>
          <w:szCs w:val="32"/>
          <w:u w:val="single"/>
        </w:rPr>
        <w:t>行政</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单位，决算编报类型为</w:t>
      </w:r>
      <w:r>
        <w:rPr>
          <w:rFonts w:ascii="仿宋_GB2312" w:eastAsia="仿宋_GB2312" w:hAnsi="仿宋" w:cs="仿宋" w:hint="eastAsia"/>
          <w:sz w:val="32"/>
          <w:szCs w:val="32"/>
          <w:u w:val="single"/>
        </w:rPr>
        <w:t xml:space="preserve">  </w:t>
      </w:r>
      <w:r w:rsidR="00581427">
        <w:rPr>
          <w:rFonts w:ascii="仿宋_GB2312" w:eastAsia="仿宋_GB2312" w:hAnsi="仿宋" w:cs="仿宋" w:hint="eastAsia"/>
          <w:sz w:val="32"/>
          <w:szCs w:val="32"/>
          <w:u w:val="single"/>
        </w:rPr>
        <w:t>单户表</w:t>
      </w:r>
      <w:r>
        <w:rPr>
          <w:rFonts w:ascii="仿宋_GB2312" w:eastAsia="仿宋_GB2312" w:hAnsi="仿宋" w:cs="仿宋" w:hint="eastAsia"/>
          <w:sz w:val="32"/>
          <w:szCs w:val="32"/>
        </w:rPr>
        <w:t>，按照</w:t>
      </w:r>
      <w:r>
        <w:rPr>
          <w:rFonts w:ascii="仿宋_GB2312" w:eastAsia="仿宋_GB2312" w:hAnsi="仿宋" w:cs="仿宋" w:hint="eastAsia"/>
          <w:sz w:val="32"/>
          <w:szCs w:val="32"/>
          <w:u w:val="single"/>
        </w:rPr>
        <w:t xml:space="preserve">  </w:t>
      </w:r>
      <w:r w:rsidR="00581427">
        <w:rPr>
          <w:rFonts w:ascii="仿宋_GB2312" w:eastAsia="仿宋_GB2312" w:hAnsi="仿宋" w:cs="仿宋" w:hint="eastAsia"/>
          <w:sz w:val="32"/>
          <w:szCs w:val="32"/>
          <w:u w:val="single"/>
        </w:rPr>
        <w:t>政府</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会计制度填报决算数据。</w:t>
      </w:r>
    </w:p>
    <w:p w:rsidR="009B4C12" w:rsidRDefault="00EC7386">
      <w:pPr>
        <w:ind w:firstLine="567"/>
        <w:rPr>
          <w:rFonts w:ascii="仿宋_GB2312" w:eastAsia="仿宋_GB2312" w:hAnsi="仿宋" w:cs="仿宋"/>
          <w:sz w:val="32"/>
          <w:szCs w:val="32"/>
        </w:rPr>
      </w:pPr>
      <w:r>
        <w:rPr>
          <w:rFonts w:ascii="仿宋_GB2312" w:eastAsia="仿宋_GB2312" w:hAnsi="仿宋" w:cs="仿宋" w:hint="eastAsia"/>
          <w:sz w:val="32"/>
          <w:szCs w:val="32"/>
        </w:rPr>
        <w:t>纳入本套决算编制范围的独立核算单位共</w:t>
      </w:r>
      <w:r>
        <w:rPr>
          <w:rFonts w:ascii="仿宋_GB2312" w:eastAsia="仿宋_GB2312" w:hAnsi="仿宋" w:cs="仿宋" w:hint="eastAsia"/>
          <w:sz w:val="32"/>
          <w:szCs w:val="32"/>
          <w:u w:val="single"/>
        </w:rPr>
        <w:t xml:space="preserve">  </w:t>
      </w:r>
      <w:r w:rsidR="00581427">
        <w:rPr>
          <w:rFonts w:ascii="仿宋_GB2312" w:eastAsia="仿宋_GB2312" w:hAnsi="仿宋" w:cs="仿宋" w:hint="eastAsia"/>
          <w:sz w:val="32"/>
          <w:szCs w:val="32"/>
          <w:u w:val="single"/>
        </w:rPr>
        <w:t>1</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个，比上年增</w:t>
      </w:r>
      <w:r w:rsidR="00581427">
        <w:rPr>
          <w:rFonts w:ascii="仿宋_GB2312" w:eastAsia="仿宋_GB2312" w:hAnsi="仿宋" w:cs="仿宋" w:hint="eastAsia"/>
          <w:sz w:val="32"/>
          <w:szCs w:val="32"/>
        </w:rPr>
        <w:t>加</w:t>
      </w:r>
      <w:r>
        <w:rPr>
          <w:rFonts w:ascii="仿宋_GB2312" w:eastAsia="仿宋_GB2312" w:hAnsi="仿宋" w:cs="仿宋" w:hint="eastAsia"/>
          <w:sz w:val="32"/>
          <w:szCs w:val="32"/>
          <w:u w:val="single"/>
        </w:rPr>
        <w:t xml:space="preserve">  </w:t>
      </w:r>
      <w:r w:rsidR="00581427">
        <w:rPr>
          <w:rFonts w:ascii="仿宋_GB2312" w:eastAsia="仿宋_GB2312" w:hAnsi="仿宋" w:cs="仿宋" w:hint="eastAsia"/>
          <w:sz w:val="32"/>
          <w:szCs w:val="32"/>
          <w:u w:val="single"/>
        </w:rPr>
        <w:t>1</w:t>
      </w:r>
      <w:r>
        <w:rPr>
          <w:rFonts w:ascii="仿宋_GB2312" w:eastAsia="仿宋_GB2312" w:hAnsi="仿宋" w:cs="仿宋" w:hint="eastAsia"/>
          <w:sz w:val="32"/>
          <w:szCs w:val="32"/>
          <w:u w:val="single"/>
        </w:rPr>
        <w:t xml:space="preserve"> </w:t>
      </w:r>
      <w:r>
        <w:rPr>
          <w:rFonts w:ascii="仿宋_GB2312" w:eastAsia="仿宋_GB2312" w:hAnsi="仿宋" w:cs="仿宋" w:hint="eastAsia"/>
          <w:sz w:val="32"/>
          <w:szCs w:val="32"/>
        </w:rPr>
        <w:t>个，</w:t>
      </w:r>
      <w:r w:rsidR="00581427">
        <w:rPr>
          <w:rFonts w:ascii="仿宋_GB2312" w:eastAsia="仿宋_GB2312" w:hAnsi="仿宋" w:cs="仿宋" w:hint="eastAsia"/>
          <w:sz w:val="32"/>
          <w:szCs w:val="32"/>
        </w:rPr>
        <w:t>本单位为新增单位。</w:t>
      </w:r>
    </w:p>
    <w:p w:rsidR="009B4C12" w:rsidRDefault="00EC7386">
      <w:pPr>
        <w:ind w:firstLineChars="221" w:firstLine="707"/>
        <w:rPr>
          <w:rFonts w:ascii="黑体" w:eastAsia="黑体" w:hAnsi="黑体" w:cs="Times New Roman"/>
          <w:color w:val="000000"/>
          <w:sz w:val="32"/>
          <w:szCs w:val="32"/>
        </w:rPr>
      </w:pPr>
      <w:r>
        <w:rPr>
          <w:rFonts w:ascii="黑体" w:eastAsia="黑体" w:hAnsi="黑体" w:cs="黑体" w:hint="eastAsia"/>
          <w:color w:val="000000"/>
          <w:sz w:val="32"/>
          <w:szCs w:val="32"/>
        </w:rPr>
        <w:t>三、基础数据核对情况</w:t>
      </w:r>
    </w:p>
    <w:p w:rsidR="009B4C12" w:rsidRDefault="00EC7386">
      <w:pPr>
        <w:ind w:firstLine="709"/>
        <w:rPr>
          <w:rFonts w:ascii="楷体_GB2312" w:eastAsia="楷体_GB2312" w:hAnsi="仿宋" w:cs="仿宋"/>
          <w:color w:val="000000"/>
          <w:sz w:val="32"/>
          <w:szCs w:val="32"/>
        </w:rPr>
      </w:pPr>
      <w:r>
        <w:rPr>
          <w:rFonts w:ascii="楷体_GB2312" w:eastAsia="楷体_GB2312" w:hAnsi="仿宋" w:cs="仿宋" w:hint="eastAsia"/>
          <w:color w:val="000000"/>
          <w:sz w:val="32"/>
          <w:szCs w:val="32"/>
        </w:rPr>
        <w:t>（一）财政资金对账情况。</w:t>
      </w:r>
    </w:p>
    <w:p w:rsidR="009B4C12" w:rsidRDefault="00EC7386">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lastRenderedPageBreak/>
        <w:t>1．财政拨款核对情况。</w:t>
      </w:r>
    </w:p>
    <w:p w:rsidR="009B4C12" w:rsidRDefault="00EC7386">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t>（1）单位本年度实际收到的一般公共预算财政拨款收入</w:t>
      </w:r>
      <w:r>
        <w:rPr>
          <w:rFonts w:ascii="仿宋_GB2312" w:eastAsia="仿宋_GB2312" w:hAnsi="仿宋" w:cs="Times New Roman" w:hint="eastAsia"/>
          <w:color w:val="000000"/>
          <w:sz w:val="32"/>
          <w:szCs w:val="32"/>
          <w:u w:val="single"/>
        </w:rPr>
        <w:t xml:space="preserve"> </w:t>
      </w:r>
      <w:r w:rsidR="007C1120">
        <w:rPr>
          <w:rFonts w:ascii="仿宋_GB2312" w:eastAsia="仿宋_GB2312" w:hAnsi="仿宋" w:cs="Times New Roman" w:hint="eastAsia"/>
          <w:color w:val="000000"/>
          <w:sz w:val="32"/>
          <w:szCs w:val="32"/>
          <w:u w:val="single"/>
        </w:rPr>
        <w:t>874.02</w:t>
      </w:r>
      <w:r>
        <w:rPr>
          <w:rFonts w:ascii="仿宋_GB2312" w:eastAsia="仿宋_GB2312" w:hAnsi="仿宋" w:cs="Times New Roman" w:hint="eastAsia"/>
          <w:color w:val="000000"/>
          <w:sz w:val="32"/>
          <w:szCs w:val="32"/>
          <w:u w:val="single"/>
        </w:rPr>
        <w:t xml:space="preserve"> </w:t>
      </w:r>
      <w:r>
        <w:rPr>
          <w:rFonts w:ascii="仿宋_GB2312" w:eastAsia="仿宋_GB2312" w:hAnsi="仿宋" w:cs="仿宋" w:hint="eastAsia"/>
          <w:color w:val="000000"/>
          <w:sz w:val="32"/>
          <w:szCs w:val="32"/>
        </w:rPr>
        <w:t>万元，财政部门拨款对账单</w:t>
      </w:r>
      <w:r>
        <w:rPr>
          <w:rFonts w:ascii="仿宋_GB2312" w:eastAsia="仿宋_GB2312" w:hAnsi="仿宋" w:cs="Times New Roman" w:hint="eastAsia"/>
          <w:color w:val="000000"/>
          <w:sz w:val="32"/>
          <w:szCs w:val="32"/>
          <w:u w:val="single"/>
        </w:rPr>
        <w:t xml:space="preserve"> </w:t>
      </w:r>
      <w:r w:rsidR="007C1120">
        <w:rPr>
          <w:rFonts w:ascii="仿宋_GB2312" w:eastAsia="仿宋_GB2312" w:hAnsi="仿宋" w:cs="Times New Roman" w:hint="eastAsia"/>
          <w:color w:val="000000"/>
          <w:sz w:val="32"/>
          <w:szCs w:val="32"/>
          <w:u w:val="single"/>
        </w:rPr>
        <w:t>874.02</w:t>
      </w:r>
      <w:r>
        <w:rPr>
          <w:rFonts w:ascii="仿宋_GB2312" w:eastAsia="仿宋_GB2312" w:hAnsi="仿宋" w:cs="Times New Roman" w:hint="eastAsia"/>
          <w:color w:val="000000"/>
          <w:sz w:val="32"/>
          <w:szCs w:val="32"/>
          <w:u w:val="single"/>
        </w:rPr>
        <w:t xml:space="preserve"> </w:t>
      </w:r>
      <w:r>
        <w:rPr>
          <w:rFonts w:ascii="仿宋_GB2312" w:eastAsia="仿宋_GB2312" w:hAnsi="仿宋" w:cs="仿宋" w:hint="eastAsia"/>
          <w:color w:val="000000"/>
          <w:sz w:val="32"/>
          <w:szCs w:val="32"/>
        </w:rPr>
        <w:t>万元，差额</w:t>
      </w:r>
      <w:r>
        <w:rPr>
          <w:rFonts w:ascii="仿宋_GB2312" w:eastAsia="仿宋_GB2312" w:hAnsi="仿宋" w:cs="Times New Roman" w:hint="eastAsia"/>
          <w:color w:val="000000"/>
          <w:sz w:val="32"/>
          <w:szCs w:val="32"/>
          <w:u w:val="single"/>
        </w:rPr>
        <w:t xml:space="preserve">  </w:t>
      </w:r>
      <w:r w:rsidR="007C1120">
        <w:rPr>
          <w:rFonts w:ascii="仿宋_GB2312" w:eastAsia="仿宋_GB2312" w:hAnsi="仿宋" w:cs="Times New Roman" w:hint="eastAsia"/>
          <w:color w:val="000000"/>
          <w:sz w:val="32"/>
          <w:szCs w:val="32"/>
          <w:u w:val="single"/>
        </w:rPr>
        <w:t>0</w:t>
      </w:r>
      <w:r>
        <w:rPr>
          <w:rFonts w:ascii="仿宋_GB2312" w:eastAsia="仿宋_GB2312" w:hAnsi="仿宋" w:cs="仿宋" w:hint="eastAsia"/>
          <w:color w:val="000000"/>
          <w:sz w:val="32"/>
          <w:szCs w:val="32"/>
        </w:rPr>
        <w:t>万元。</w:t>
      </w:r>
    </w:p>
    <w:p w:rsidR="007C1120" w:rsidRDefault="00EC7386">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（2）单位本年度政府性基金预算财政拨款收入</w:t>
      </w:r>
      <w:r>
        <w:rPr>
          <w:rFonts w:ascii="仿宋_GB2312" w:eastAsia="仿宋_GB2312" w:hAnsi="仿宋" w:cs="Times New Roman" w:hint="eastAsia"/>
          <w:color w:val="000000"/>
          <w:sz w:val="32"/>
          <w:szCs w:val="32"/>
          <w:u w:val="single"/>
        </w:rPr>
        <w:t xml:space="preserve"> </w:t>
      </w:r>
      <w:r w:rsidR="007C1120">
        <w:rPr>
          <w:rFonts w:ascii="仿宋_GB2312" w:eastAsia="仿宋_GB2312" w:hAnsi="仿宋" w:cs="Times New Roman" w:hint="eastAsia"/>
          <w:color w:val="000000"/>
          <w:sz w:val="32"/>
          <w:szCs w:val="32"/>
          <w:u w:val="single"/>
        </w:rPr>
        <w:t>0</w:t>
      </w:r>
      <w:r>
        <w:rPr>
          <w:rFonts w:ascii="仿宋_GB2312" w:eastAsia="仿宋_GB2312" w:hAnsi="仿宋" w:cs="Times New Roman" w:hint="eastAsia"/>
          <w:color w:val="000000"/>
          <w:sz w:val="32"/>
          <w:szCs w:val="32"/>
          <w:u w:val="single"/>
        </w:rPr>
        <w:t xml:space="preserve"> </w:t>
      </w:r>
      <w:r>
        <w:rPr>
          <w:rFonts w:ascii="仿宋_GB2312" w:eastAsia="仿宋_GB2312" w:hAnsi="仿宋" w:cs="仿宋" w:hint="eastAsia"/>
          <w:color w:val="000000"/>
          <w:sz w:val="32"/>
          <w:szCs w:val="32"/>
        </w:rPr>
        <w:t>万元，财政部门拨款对账单</w:t>
      </w:r>
      <w:r>
        <w:rPr>
          <w:rFonts w:ascii="仿宋_GB2312" w:eastAsia="仿宋_GB2312" w:cs="Times New Roman" w:hint="eastAsia"/>
          <w:color w:val="000000"/>
          <w:sz w:val="32"/>
          <w:szCs w:val="32"/>
          <w:u w:val="single"/>
        </w:rPr>
        <w:t> </w:t>
      </w:r>
      <w:r w:rsidR="007C1120">
        <w:rPr>
          <w:rFonts w:ascii="仿宋_GB2312" w:eastAsia="仿宋_GB2312" w:cs="Times New Roman" w:hint="eastAsia"/>
          <w:color w:val="000000"/>
          <w:sz w:val="32"/>
          <w:szCs w:val="32"/>
          <w:u w:val="single"/>
        </w:rPr>
        <w:t>0</w:t>
      </w:r>
      <w:r>
        <w:rPr>
          <w:rFonts w:ascii="宋体" w:hAnsi="宋体" w:cs="宋体" w:hint="eastAsia"/>
          <w:color w:val="000000"/>
          <w:sz w:val="32"/>
          <w:szCs w:val="32"/>
          <w:u w:val="single"/>
        </w:rPr>
        <w:t> </w:t>
      </w:r>
      <w:r>
        <w:rPr>
          <w:rFonts w:ascii="仿宋_GB2312" w:eastAsia="仿宋_GB2312" w:hAnsi="仿宋" w:cs="仿宋" w:hint="eastAsia"/>
          <w:color w:val="000000"/>
          <w:sz w:val="32"/>
          <w:szCs w:val="32"/>
        </w:rPr>
        <w:t>万元，差额</w:t>
      </w:r>
      <w:r>
        <w:rPr>
          <w:rFonts w:ascii="仿宋_GB2312" w:eastAsia="仿宋_GB2312" w:cs="Times New Roman" w:hint="eastAsia"/>
          <w:color w:val="000000"/>
          <w:sz w:val="32"/>
          <w:szCs w:val="32"/>
          <w:u w:val="single"/>
        </w:rPr>
        <w:t> </w:t>
      </w:r>
      <w:r>
        <w:rPr>
          <w:rFonts w:ascii="仿宋_GB2312" w:eastAsia="仿宋_GB2312" w:hAnsi="仿宋" w:cs="Times New Roman" w:hint="eastAsia"/>
          <w:color w:val="000000"/>
          <w:sz w:val="32"/>
          <w:szCs w:val="32"/>
          <w:u w:val="single"/>
        </w:rPr>
        <w:t xml:space="preserve"> </w:t>
      </w:r>
      <w:r w:rsidR="007C1120">
        <w:rPr>
          <w:rFonts w:ascii="仿宋_GB2312" w:eastAsia="仿宋_GB2312" w:hAnsi="仿宋" w:cs="Times New Roman" w:hint="eastAsia"/>
          <w:color w:val="000000"/>
          <w:sz w:val="32"/>
          <w:szCs w:val="32"/>
          <w:u w:val="single"/>
        </w:rPr>
        <w:t>0</w:t>
      </w:r>
      <w:r>
        <w:rPr>
          <w:rFonts w:ascii="仿宋_GB2312" w:eastAsia="仿宋_GB2312" w:hAnsi="仿宋" w:cs="Times New Roman" w:hint="eastAsia"/>
          <w:color w:val="000000"/>
          <w:sz w:val="32"/>
          <w:szCs w:val="32"/>
          <w:u w:val="single"/>
        </w:rPr>
        <w:t xml:space="preserve"> </w:t>
      </w:r>
      <w:r>
        <w:rPr>
          <w:rFonts w:ascii="仿宋_GB2312" w:eastAsia="仿宋_GB2312" w:hAnsi="仿宋" w:cs="仿宋" w:hint="eastAsia"/>
          <w:color w:val="000000"/>
          <w:sz w:val="32"/>
          <w:szCs w:val="32"/>
        </w:rPr>
        <w:t>万元。</w:t>
      </w:r>
    </w:p>
    <w:p w:rsidR="009B4C12" w:rsidRDefault="00EC7386">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t>2．其他需要说明的情况。</w:t>
      </w:r>
    </w:p>
    <w:p w:rsidR="009B4C12" w:rsidRDefault="00EC7386">
      <w:pPr>
        <w:ind w:firstLine="709"/>
        <w:rPr>
          <w:rFonts w:ascii="楷体_GB2312" w:eastAsia="楷体_GB2312" w:hAnsi="仿宋" w:cs="仿宋"/>
          <w:color w:val="000000"/>
          <w:sz w:val="32"/>
          <w:szCs w:val="32"/>
        </w:rPr>
      </w:pPr>
      <w:r>
        <w:rPr>
          <w:rFonts w:ascii="楷体_GB2312" w:eastAsia="楷体_GB2312" w:hAnsi="仿宋" w:cs="仿宋" w:hint="eastAsia"/>
          <w:color w:val="000000"/>
          <w:sz w:val="32"/>
          <w:szCs w:val="32"/>
        </w:rPr>
        <w:t>（二）与上年指标核对情况。</w:t>
      </w:r>
    </w:p>
    <w:p w:rsidR="009B4C12" w:rsidRDefault="00EC7386">
      <w:pPr>
        <w:ind w:firstLineChars="200" w:firstLine="640"/>
        <w:rPr>
          <w:rFonts w:eastAsia="仿宋_GB2312"/>
          <w:color w:val="C00000"/>
        </w:rPr>
      </w:pPr>
      <w:r>
        <w:rPr>
          <w:rFonts w:ascii="仿宋_GB2312" w:eastAsia="仿宋_GB2312" w:hAnsi="仿宋" w:cs="仿宋" w:hint="eastAsia"/>
          <w:color w:val="000000"/>
          <w:sz w:val="32"/>
          <w:szCs w:val="32"/>
        </w:rPr>
        <w:t>1．全口径、一般公共预算财政拨款</w:t>
      </w:r>
      <w:r w:rsidR="007C1120">
        <w:rPr>
          <w:rFonts w:ascii="仿宋_GB2312" w:eastAsia="仿宋_GB2312" w:hAnsi="仿宋" w:cs="仿宋" w:hint="eastAsia"/>
          <w:color w:val="000000"/>
          <w:sz w:val="32"/>
          <w:szCs w:val="32"/>
        </w:rPr>
        <w:t>和政府性基金预算财政拨款的结转和结余资金本年年初数与上年年末数</w:t>
      </w:r>
      <w:r>
        <w:rPr>
          <w:rFonts w:ascii="仿宋_GB2312" w:eastAsia="仿宋_GB2312" w:hAnsi="仿宋" w:cs="仿宋" w:hint="eastAsia"/>
          <w:color w:val="000000"/>
          <w:sz w:val="32"/>
          <w:szCs w:val="32"/>
        </w:rPr>
        <w:t>一致</w:t>
      </w:r>
      <w:r>
        <w:rPr>
          <w:rFonts w:ascii="仿宋_GB2312" w:eastAsia="仿宋_GB2312" w:hAnsi="仿宋" w:cs="仿宋" w:hint="eastAsia"/>
          <w:sz w:val="32"/>
          <w:szCs w:val="32"/>
        </w:rPr>
        <w:t>。</w:t>
      </w:r>
    </w:p>
    <w:p w:rsidR="009B4C12" w:rsidRDefault="00EC7386">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2．主要指标上下年变动幅度超过20%</w:t>
      </w:r>
      <w:r w:rsidR="008A1A35">
        <w:rPr>
          <w:rFonts w:ascii="仿宋_GB2312" w:eastAsia="仿宋_GB2312" w:hAnsi="仿宋" w:cs="仿宋" w:hint="eastAsia"/>
          <w:color w:val="000000"/>
          <w:sz w:val="32"/>
          <w:szCs w:val="32"/>
        </w:rPr>
        <w:t>，其中机构人员指标上下年有变动的，应具体核实并说明原因</w:t>
      </w:r>
      <w:r>
        <w:rPr>
          <w:rFonts w:ascii="仿宋_GB2312" w:eastAsia="仿宋_GB2312" w:hAnsi="仿宋" w:cs="仿宋" w:hint="eastAsia"/>
          <w:color w:val="000000"/>
          <w:sz w:val="32"/>
          <w:szCs w:val="32"/>
        </w:rPr>
        <w:t>。</w:t>
      </w:r>
    </w:p>
    <w:p w:rsidR="006250E3" w:rsidRDefault="006250E3" w:rsidP="006250E3">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t>（1）本单位为机构改革新成立单位，独立编制机构1个，独立核算机构1个，本年调入行政人员4人。因没有上年数，所以没有上下年变动指标。</w:t>
      </w:r>
    </w:p>
    <w:p w:rsidR="009B4C12" w:rsidRDefault="00EC7386">
      <w:pPr>
        <w:ind w:firstLine="709"/>
        <w:rPr>
          <w:rFonts w:ascii="黑体" w:eastAsia="黑体" w:hAnsi="黑体" w:cs="黑体"/>
          <w:color w:val="000000"/>
          <w:sz w:val="32"/>
          <w:szCs w:val="32"/>
        </w:rPr>
      </w:pPr>
      <w:r>
        <w:rPr>
          <w:rFonts w:ascii="仿宋_GB2312" w:eastAsia="仿宋_GB2312" w:cs="Times New Roman" w:hint="eastAsia"/>
          <w:color w:val="000000"/>
          <w:sz w:val="32"/>
          <w:szCs w:val="32"/>
        </w:rPr>
        <w:t> </w:t>
      </w:r>
      <w:r>
        <w:rPr>
          <w:rFonts w:ascii="黑体" w:eastAsia="黑体" w:hAnsi="黑体" w:cs="黑体" w:hint="eastAsia"/>
          <w:color w:val="000000"/>
          <w:sz w:val="32"/>
          <w:szCs w:val="32"/>
        </w:rPr>
        <w:t>四、报表审核情况</w:t>
      </w:r>
    </w:p>
    <w:p w:rsidR="009B4C12" w:rsidRDefault="00EC7386">
      <w:pPr>
        <w:ind w:firstLine="709"/>
        <w:rPr>
          <w:rFonts w:ascii="楷体_GB2312" w:eastAsia="楷体_GB2312" w:hAnsi="仿宋" w:cs="仿宋"/>
          <w:color w:val="000000"/>
          <w:sz w:val="32"/>
          <w:szCs w:val="32"/>
        </w:rPr>
      </w:pPr>
      <w:r>
        <w:rPr>
          <w:rFonts w:ascii="楷体_GB2312" w:eastAsia="楷体_GB2312" w:hAnsi="仿宋" w:cs="仿宋" w:hint="eastAsia"/>
          <w:color w:val="000000"/>
          <w:sz w:val="32"/>
          <w:szCs w:val="32"/>
        </w:rPr>
        <w:t>（一）审核情况。</w:t>
      </w:r>
    </w:p>
    <w:p w:rsidR="009B4C12" w:rsidRDefault="00EC7386">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1．审核公式。</w:t>
      </w:r>
    </w:p>
    <w:p w:rsidR="009B4C12" w:rsidRDefault="00EC7386">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审核公式共提示</w:t>
      </w:r>
      <w:r w:rsidR="00050594">
        <w:rPr>
          <w:rFonts w:ascii="仿宋_GB2312" w:eastAsia="仿宋_GB2312" w:hAnsi="仿宋" w:cs="仿宋" w:hint="eastAsia"/>
          <w:color w:val="000000"/>
          <w:sz w:val="32"/>
          <w:szCs w:val="32"/>
        </w:rPr>
        <w:t>3</w:t>
      </w:r>
      <w:r>
        <w:rPr>
          <w:rFonts w:ascii="仿宋_GB2312" w:eastAsia="仿宋_GB2312" w:hAnsi="仿宋" w:cs="仿宋" w:hint="eastAsia"/>
          <w:color w:val="000000"/>
          <w:sz w:val="32"/>
          <w:szCs w:val="32"/>
        </w:rPr>
        <w:t>条。其中：</w:t>
      </w:r>
    </w:p>
    <w:p w:rsidR="009B4C12" w:rsidRDefault="00EC7386" w:rsidP="00A96347">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（1）表间公式共</w:t>
      </w:r>
      <w:r w:rsidR="006250E3">
        <w:rPr>
          <w:rFonts w:ascii="仿宋_GB2312" w:eastAsia="仿宋_GB2312" w:hAnsi="仿宋" w:cs="仿宋" w:hint="eastAsia"/>
          <w:color w:val="000000"/>
          <w:sz w:val="32"/>
          <w:szCs w:val="32"/>
        </w:rPr>
        <w:t>0</w:t>
      </w:r>
      <w:r>
        <w:rPr>
          <w:rFonts w:ascii="仿宋_GB2312" w:eastAsia="仿宋_GB2312" w:hAnsi="仿宋" w:cs="仿宋" w:hint="eastAsia"/>
          <w:color w:val="000000"/>
          <w:sz w:val="32"/>
          <w:szCs w:val="32"/>
        </w:rPr>
        <w:t>条。</w:t>
      </w:r>
      <w:r>
        <w:rPr>
          <w:rFonts w:ascii="仿宋_GB2312" w:eastAsia="仿宋_GB2312" w:hAnsi="仿宋" w:cs="仿宋" w:hint="eastAsia"/>
          <w:color w:val="000000"/>
          <w:sz w:val="32"/>
          <w:szCs w:val="32"/>
        </w:rPr>
        <w:tab/>
        <w:t xml:space="preserve">　</w:t>
      </w:r>
      <w:r>
        <w:rPr>
          <w:rFonts w:ascii="仿宋_GB2312" w:eastAsia="仿宋_GB2312" w:hAnsi="仿宋" w:cs="仿宋" w:hint="eastAsia"/>
          <w:color w:val="000000"/>
          <w:sz w:val="32"/>
          <w:szCs w:val="32"/>
        </w:rPr>
        <w:tab/>
        <w:t xml:space="preserve">　</w:t>
      </w:r>
      <w:r>
        <w:rPr>
          <w:rFonts w:ascii="仿宋_GB2312" w:eastAsia="仿宋_GB2312" w:hAnsi="仿宋" w:cs="仿宋" w:hint="eastAsia"/>
          <w:color w:val="000000"/>
          <w:sz w:val="32"/>
          <w:szCs w:val="32"/>
        </w:rPr>
        <w:tab/>
        <w:t xml:space="preserve">　</w:t>
      </w:r>
    </w:p>
    <w:p w:rsidR="009B4C12" w:rsidRDefault="00EC7386">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（2）表内公式共</w:t>
      </w:r>
      <w:r w:rsidR="00050594">
        <w:rPr>
          <w:rFonts w:ascii="仿宋_GB2312" w:eastAsia="仿宋_GB2312" w:hAnsi="仿宋" w:cs="仿宋" w:hint="eastAsia"/>
          <w:color w:val="000000"/>
          <w:sz w:val="32"/>
          <w:szCs w:val="32"/>
        </w:rPr>
        <w:t>3</w:t>
      </w:r>
      <w:r>
        <w:rPr>
          <w:rFonts w:ascii="仿宋_GB2312" w:eastAsia="仿宋_GB2312" w:hAnsi="仿宋" w:cs="仿宋" w:hint="eastAsia"/>
          <w:color w:val="000000"/>
          <w:sz w:val="32"/>
          <w:szCs w:val="32"/>
        </w:rPr>
        <w:t>条。</w:t>
      </w:r>
      <w:r>
        <w:rPr>
          <w:rFonts w:ascii="仿宋_GB2312" w:eastAsia="仿宋_GB2312" w:hAnsi="仿宋" w:cs="仿宋" w:hint="eastAsia"/>
          <w:color w:val="000000"/>
          <w:sz w:val="32"/>
          <w:szCs w:val="32"/>
        </w:rPr>
        <w:tab/>
      </w:r>
      <w:r>
        <w:rPr>
          <w:rFonts w:ascii="仿宋_GB2312" w:eastAsia="仿宋_GB2312" w:hAnsi="仿宋" w:cs="仿宋" w:hint="eastAsia"/>
          <w:color w:val="000000"/>
          <w:sz w:val="32"/>
          <w:szCs w:val="32"/>
        </w:rPr>
        <w:tab/>
        <w:t xml:space="preserve">　</w:t>
      </w:r>
    </w:p>
    <w:p w:rsidR="009B4C12" w:rsidRDefault="00050594">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①.</w:t>
      </w:r>
      <w:r w:rsidR="00EC7386">
        <w:rPr>
          <w:rFonts w:ascii="仿宋_GB2312" w:eastAsia="仿宋_GB2312" w:hAnsi="仿宋" w:cs="仿宋" w:hint="eastAsia"/>
          <w:color w:val="000000"/>
          <w:sz w:val="32"/>
          <w:szCs w:val="32"/>
        </w:rPr>
        <w:t>A</w:t>
      </w:r>
      <w:r>
        <w:rPr>
          <w:rFonts w:ascii="仿宋_GB2312" w:eastAsia="仿宋_GB2312" w:hAnsi="仿宋" w:cs="仿宋" w:hint="eastAsia"/>
          <w:color w:val="000000"/>
          <w:sz w:val="32"/>
          <w:szCs w:val="32"/>
        </w:rPr>
        <w:t>2213</w:t>
      </w:r>
      <w:r w:rsidR="00EC7386">
        <w:rPr>
          <w:rFonts w:ascii="仿宋_GB2312" w:eastAsia="仿宋_GB2312" w:hAnsi="仿宋" w:cs="仿宋" w:hint="eastAsia"/>
          <w:color w:val="000000"/>
          <w:sz w:val="32"/>
          <w:szCs w:val="32"/>
        </w:rPr>
        <w:t>公式，提示内容</w:t>
      </w:r>
      <w:r>
        <w:rPr>
          <w:rFonts w:ascii="仿宋_GB2312" w:eastAsia="仿宋_GB2312" w:hAnsi="仿宋" w:cs="仿宋" w:hint="eastAsia"/>
          <w:color w:val="000000"/>
          <w:sz w:val="32"/>
          <w:szCs w:val="32"/>
        </w:rPr>
        <w:t>：【F03</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机构运行信息表（财</w:t>
      </w:r>
      <w:r>
        <w:rPr>
          <w:rFonts w:ascii="仿宋_GB2312" w:eastAsia="仿宋_GB2312" w:hAnsi="仿宋" w:cs="仿宋" w:hint="eastAsia"/>
          <w:color w:val="000000"/>
          <w:sz w:val="32"/>
          <w:szCs w:val="32"/>
        </w:rPr>
        <w:lastRenderedPageBreak/>
        <w:t>决附03表）</w:t>
      </w:r>
      <w:r w:rsidRPr="00A96347">
        <w:rPr>
          <w:rFonts w:ascii="仿宋_GB2312" w:eastAsia="仿宋_GB2312" w:hAnsi="仿宋" w:cs="仿宋" w:hint="eastAsia"/>
          <w:color w:val="000000"/>
          <w:sz w:val="32"/>
          <w:szCs w:val="32"/>
          <w:u w:val="single"/>
        </w:rPr>
        <w:t>“三公“经费支出合计</w:t>
      </w:r>
      <w:r>
        <w:rPr>
          <w:rFonts w:ascii="仿宋_GB2312" w:eastAsia="仿宋_GB2312" w:hAnsi="仿宋" w:cs="仿宋" w:hint="eastAsia"/>
          <w:color w:val="000000"/>
          <w:sz w:val="32"/>
          <w:szCs w:val="32"/>
        </w:rPr>
        <w:t>预算数为0，统计数为1231</w:t>
      </w:r>
      <w:r w:rsidR="00EC7386">
        <w:rPr>
          <w:rFonts w:ascii="仿宋_GB2312" w:eastAsia="仿宋_GB2312" w:hAnsi="仿宋" w:cs="仿宋" w:hint="eastAsia"/>
          <w:color w:val="000000"/>
          <w:sz w:val="32"/>
          <w:szCs w:val="32"/>
        </w:rPr>
        <w:t>，保留原因是</w:t>
      </w:r>
      <w:r>
        <w:rPr>
          <w:rFonts w:ascii="仿宋_GB2312" w:eastAsia="仿宋_GB2312" w:hAnsi="仿宋" w:cs="仿宋" w:hint="eastAsia"/>
          <w:color w:val="000000"/>
          <w:sz w:val="32"/>
          <w:szCs w:val="32"/>
        </w:rPr>
        <w:t>新成立单位无预算</w:t>
      </w:r>
      <w:r w:rsidR="00EC7386">
        <w:rPr>
          <w:rFonts w:ascii="仿宋_GB2312" w:eastAsia="仿宋_GB2312" w:hAnsi="仿宋" w:cs="仿宋" w:hint="eastAsia"/>
          <w:color w:val="000000"/>
          <w:sz w:val="32"/>
          <w:szCs w:val="32"/>
        </w:rPr>
        <w:t>。</w:t>
      </w:r>
    </w:p>
    <w:p w:rsidR="00050594" w:rsidRDefault="00050594">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②.</w:t>
      </w:r>
      <w:r w:rsidRPr="00050594">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A2213公式，提示内容：【F03</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机构运行信息表（财决附03表）</w:t>
      </w:r>
      <w:r w:rsidR="00A96347" w:rsidRPr="00A96347">
        <w:rPr>
          <w:rFonts w:ascii="仿宋_GB2312" w:eastAsia="仿宋_GB2312" w:hAnsi="仿宋" w:cs="仿宋" w:hint="eastAsia"/>
          <w:color w:val="000000"/>
          <w:sz w:val="32"/>
          <w:szCs w:val="32"/>
          <w:u w:val="single"/>
        </w:rPr>
        <w:t>公务接待费</w:t>
      </w:r>
      <w:r>
        <w:rPr>
          <w:rFonts w:ascii="仿宋_GB2312" w:eastAsia="仿宋_GB2312" w:hAnsi="仿宋" w:cs="仿宋" w:hint="eastAsia"/>
          <w:color w:val="000000"/>
          <w:sz w:val="32"/>
          <w:szCs w:val="32"/>
        </w:rPr>
        <w:t>预算数为0，统计数为1231，保留原因是新成立单位无预算。</w:t>
      </w:r>
    </w:p>
    <w:p w:rsidR="009B4C12" w:rsidRDefault="00050594">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③.</w:t>
      </w:r>
      <w:r w:rsidR="00A96347" w:rsidRPr="00A96347">
        <w:rPr>
          <w:rFonts w:ascii="仿宋_GB2312" w:eastAsia="仿宋_GB2312" w:hAnsi="仿宋" w:cs="仿宋" w:hint="eastAsia"/>
          <w:color w:val="000000"/>
          <w:sz w:val="32"/>
          <w:szCs w:val="32"/>
        </w:rPr>
        <w:t xml:space="preserve"> </w:t>
      </w:r>
      <w:r w:rsidR="00A96347">
        <w:rPr>
          <w:rFonts w:ascii="仿宋_GB2312" w:eastAsia="仿宋_GB2312" w:hAnsi="仿宋" w:cs="仿宋" w:hint="eastAsia"/>
          <w:color w:val="000000"/>
          <w:sz w:val="32"/>
          <w:szCs w:val="32"/>
        </w:rPr>
        <w:t>A2213公式，提示内容：【F03</w:t>
      </w:r>
      <w:r w:rsidR="00A96347">
        <w:rPr>
          <w:rFonts w:ascii="仿宋_GB2312" w:eastAsia="仿宋_GB2312" w:hAnsi="仿宋" w:cs="仿宋"/>
          <w:color w:val="000000"/>
          <w:sz w:val="32"/>
          <w:szCs w:val="32"/>
        </w:rPr>
        <w:t>】</w:t>
      </w:r>
      <w:r w:rsidR="00A96347">
        <w:rPr>
          <w:rFonts w:ascii="仿宋_GB2312" w:eastAsia="仿宋_GB2312" w:hAnsi="仿宋" w:cs="仿宋" w:hint="eastAsia"/>
          <w:color w:val="000000"/>
          <w:sz w:val="32"/>
          <w:szCs w:val="32"/>
        </w:rPr>
        <w:t>机构运行信息表（财决附03表）</w:t>
      </w:r>
      <w:r w:rsidR="00A96347" w:rsidRPr="00A96347">
        <w:rPr>
          <w:rFonts w:ascii="仿宋_GB2312" w:eastAsia="仿宋_GB2312" w:hAnsi="仿宋" w:cs="仿宋" w:hint="eastAsia"/>
          <w:color w:val="000000"/>
          <w:sz w:val="32"/>
          <w:szCs w:val="32"/>
          <w:u w:val="single"/>
        </w:rPr>
        <w:t>国内接待费</w:t>
      </w:r>
      <w:r w:rsidR="00A96347">
        <w:rPr>
          <w:rFonts w:ascii="仿宋_GB2312" w:eastAsia="仿宋_GB2312" w:hAnsi="仿宋" w:cs="仿宋" w:hint="eastAsia"/>
          <w:color w:val="000000"/>
          <w:sz w:val="32"/>
          <w:szCs w:val="32"/>
        </w:rPr>
        <w:t>预算数为0，统计数为1231，保留原因是新成立单位无预算。</w:t>
      </w:r>
      <w:r w:rsidR="00EC7386">
        <w:rPr>
          <w:rFonts w:ascii="仿宋_GB2312" w:eastAsia="仿宋_GB2312" w:hAnsi="仿宋" w:cs="仿宋" w:hint="eastAsia"/>
          <w:color w:val="000000"/>
          <w:sz w:val="32"/>
          <w:szCs w:val="32"/>
        </w:rPr>
        <w:t xml:space="preserve">　</w:t>
      </w:r>
      <w:r w:rsidR="00EC7386">
        <w:rPr>
          <w:rFonts w:ascii="仿宋_GB2312" w:eastAsia="仿宋_GB2312" w:hAnsi="仿宋" w:cs="仿宋" w:hint="eastAsia"/>
          <w:color w:val="000000"/>
          <w:sz w:val="32"/>
          <w:szCs w:val="32"/>
        </w:rPr>
        <w:tab/>
        <w:t xml:space="preserve">　</w:t>
      </w:r>
    </w:p>
    <w:p w:rsidR="009B4C12" w:rsidRDefault="00EC7386" w:rsidP="00A96347">
      <w:pPr>
        <w:ind w:firstLine="709"/>
        <w:rPr>
          <w:rFonts w:ascii="仿宋_GB2312" w:eastAsia="仿宋_GB2312" w:hAnsi="仿宋" w:cs="仿宋"/>
          <w:sz w:val="32"/>
          <w:szCs w:val="32"/>
        </w:rPr>
      </w:pPr>
      <w:r>
        <w:rPr>
          <w:rFonts w:ascii="仿宋_GB2312" w:eastAsia="仿宋_GB2312" w:hAnsi="仿宋" w:cs="仿宋" w:hint="eastAsia"/>
          <w:color w:val="000000"/>
          <w:sz w:val="32"/>
          <w:szCs w:val="32"/>
        </w:rPr>
        <w:t>2．审核模板</w:t>
      </w:r>
      <w:r w:rsidR="00A96347">
        <w:rPr>
          <w:rFonts w:ascii="仿宋_GB2312" w:eastAsia="仿宋_GB2312" w:hAnsi="仿宋" w:cs="仿宋" w:hint="eastAsia"/>
          <w:color w:val="000000"/>
          <w:sz w:val="32"/>
          <w:szCs w:val="32"/>
        </w:rPr>
        <w:t>：无</w:t>
      </w:r>
    </w:p>
    <w:p w:rsidR="00A96347" w:rsidRDefault="00EC7386" w:rsidP="00A96347">
      <w:pPr>
        <w:ind w:firstLine="709"/>
        <w:rPr>
          <w:rFonts w:ascii="仿宋_GB2312" w:eastAsia="仿宋_GB2312" w:hAnsi="仿宋" w:cs="仿宋"/>
          <w:color w:val="000000"/>
          <w:sz w:val="32"/>
          <w:szCs w:val="32"/>
        </w:rPr>
      </w:pPr>
      <w:r>
        <w:rPr>
          <w:rFonts w:ascii="楷体_GB2312" w:eastAsia="楷体_GB2312" w:hAnsi="仿宋" w:cs="仿宋" w:hint="eastAsia"/>
          <w:sz w:val="32"/>
          <w:szCs w:val="32"/>
        </w:rPr>
        <w:t>（二）对报表指标、审核公式和审核模板的设置建议</w:t>
      </w:r>
      <w:r w:rsidR="00A96347">
        <w:rPr>
          <w:rFonts w:ascii="仿宋_GB2312" w:eastAsia="仿宋_GB2312" w:hAnsi="仿宋" w:cs="仿宋" w:hint="eastAsia"/>
          <w:color w:val="000000"/>
          <w:sz w:val="32"/>
          <w:szCs w:val="32"/>
        </w:rPr>
        <w:t>：无</w:t>
      </w:r>
    </w:p>
    <w:p w:rsidR="009B4C12" w:rsidRDefault="00EC7386" w:rsidP="00A96347">
      <w:pPr>
        <w:ind w:firstLine="709"/>
        <w:rPr>
          <w:rFonts w:ascii="黑体" w:eastAsia="黑体" w:hAnsi="黑体" w:cs="Times New Roman"/>
          <w:sz w:val="32"/>
          <w:szCs w:val="32"/>
        </w:rPr>
      </w:pPr>
      <w:r>
        <w:rPr>
          <w:rFonts w:ascii="黑体" w:eastAsia="黑体" w:hAnsi="黑体" w:cs="黑体" w:hint="eastAsia"/>
          <w:sz w:val="32"/>
          <w:szCs w:val="32"/>
        </w:rPr>
        <w:t>五、决算数据其他需要说明的情况</w:t>
      </w:r>
    </w:p>
    <w:p w:rsidR="009B4C12" w:rsidRDefault="00EC7386" w:rsidP="008E287A">
      <w:pPr>
        <w:ind w:firstLine="709"/>
        <w:rPr>
          <w:rFonts w:ascii="仿宋_GB2312" w:eastAsia="仿宋_GB2312" w:hAnsi="仿宋" w:cs="Times New Roman"/>
          <w:color w:val="FF0000"/>
          <w:sz w:val="32"/>
          <w:szCs w:val="32"/>
        </w:rPr>
      </w:pPr>
      <w:r>
        <w:rPr>
          <w:rFonts w:ascii="仿宋_GB2312" w:eastAsia="仿宋_GB2312" w:hAnsi="仿宋" w:cs="仿宋" w:hint="eastAsia"/>
          <w:sz w:val="32"/>
          <w:szCs w:val="32"/>
        </w:rPr>
        <w:t>1．</w:t>
      </w:r>
      <w:r>
        <w:rPr>
          <w:rFonts w:ascii="仿宋_GB2312" w:eastAsia="仿宋_GB2312" w:hAnsi="仿宋" w:cs="仿宋" w:hint="eastAsia"/>
          <w:color w:val="000000"/>
          <w:sz w:val="32"/>
          <w:szCs w:val="32"/>
        </w:rPr>
        <w:t>“项目支出决算明细表”中列支</w:t>
      </w:r>
      <w:r w:rsidR="00A96347">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“对个人和家庭的补助”</w:t>
      </w:r>
      <w:r w:rsidR="00A96347">
        <w:rPr>
          <w:rFonts w:ascii="仿宋_GB2312" w:eastAsia="仿宋_GB2312" w:hAnsi="仿宋" w:cs="仿宋" w:hint="eastAsia"/>
          <w:color w:val="000000"/>
          <w:sz w:val="32"/>
          <w:szCs w:val="32"/>
        </w:rPr>
        <w:t>主要是对非贫困城乡居民</w:t>
      </w:r>
      <w:r w:rsidR="008E287A">
        <w:rPr>
          <w:rFonts w:ascii="仿宋_GB2312" w:eastAsia="仿宋_GB2312" w:hAnsi="仿宋" w:cs="仿宋" w:hint="eastAsia"/>
          <w:color w:val="000000"/>
          <w:sz w:val="32"/>
          <w:szCs w:val="32"/>
        </w:rPr>
        <w:t>参加城乡基本医疗保险的奖补和城乡医疗救助</w:t>
      </w:r>
      <w:r>
        <w:rPr>
          <w:rFonts w:ascii="仿宋_GB2312" w:eastAsia="仿宋_GB2312" w:hAnsi="仿宋" w:cs="仿宋" w:hint="eastAsia"/>
          <w:color w:val="000000"/>
          <w:sz w:val="32"/>
          <w:szCs w:val="32"/>
        </w:rPr>
        <w:t>。</w:t>
      </w:r>
    </w:p>
    <w:p w:rsidR="009B4C12" w:rsidRDefault="008E287A">
      <w:pPr>
        <w:ind w:firstLine="709"/>
        <w:rPr>
          <w:rFonts w:ascii="仿宋_GB2312" w:eastAsia="仿宋_GB2312" w:hAnsi="仿宋" w:cs="仿宋"/>
          <w:sz w:val="32"/>
          <w:szCs w:val="32"/>
        </w:rPr>
      </w:pPr>
      <w:r>
        <w:rPr>
          <w:rFonts w:ascii="仿宋_GB2312" w:eastAsia="仿宋_GB2312" w:hAnsi="仿宋" w:cs="仿宋" w:hint="eastAsia"/>
          <w:color w:val="000000"/>
          <w:sz w:val="32"/>
          <w:szCs w:val="32"/>
        </w:rPr>
        <w:t>2</w:t>
      </w:r>
      <w:r w:rsidR="00EC7386">
        <w:rPr>
          <w:rFonts w:ascii="仿宋_GB2312" w:eastAsia="仿宋_GB2312" w:hAnsi="仿宋" w:cs="仿宋" w:hint="eastAsia"/>
          <w:color w:val="000000"/>
          <w:sz w:val="32"/>
          <w:szCs w:val="32"/>
        </w:rPr>
        <w:t>.行</w:t>
      </w:r>
      <w:r w:rsidR="00EC7386">
        <w:rPr>
          <w:rFonts w:ascii="仿宋_GB2312" w:eastAsia="仿宋_GB2312" w:hAnsi="仿宋" w:cs="仿宋" w:hint="eastAsia"/>
          <w:sz w:val="32"/>
          <w:szCs w:val="32"/>
        </w:rPr>
        <w:t>政单位、参照公务员法管理的事业单位机关运行经费支出情况，以及与上年数对比变动原因说明。</w:t>
      </w:r>
    </w:p>
    <w:p w:rsidR="004A398A" w:rsidRDefault="008E287A" w:rsidP="004A398A">
      <w:pPr>
        <w:ind w:firstLine="709"/>
        <w:rPr>
          <w:rFonts w:ascii="仿宋_GB2312" w:eastAsia="仿宋_GB2312" w:hAnsi="仿宋" w:cs="仿宋"/>
          <w:sz w:val="32"/>
          <w:szCs w:val="32"/>
        </w:rPr>
      </w:pPr>
      <w:r>
        <w:rPr>
          <w:rFonts w:ascii="仿宋_GB2312" w:eastAsia="仿宋_GB2312" w:hAnsi="仿宋" w:cs="仿宋" w:hint="eastAsia"/>
          <w:sz w:val="32"/>
          <w:szCs w:val="32"/>
        </w:rPr>
        <w:t>3</w:t>
      </w:r>
      <w:r w:rsidR="00EC7386">
        <w:rPr>
          <w:rFonts w:ascii="仿宋_GB2312" w:eastAsia="仿宋_GB2312" w:hAnsi="仿宋" w:cs="仿宋" w:hint="eastAsia"/>
          <w:sz w:val="32"/>
          <w:szCs w:val="32"/>
        </w:rPr>
        <w:t>.政府采购支出情况</w:t>
      </w:r>
      <w:r w:rsidR="004A398A">
        <w:rPr>
          <w:rFonts w:ascii="仿宋_GB2312" w:eastAsia="仿宋_GB2312" w:hAnsi="仿宋" w:cs="仿宋" w:hint="eastAsia"/>
          <w:sz w:val="32"/>
          <w:szCs w:val="32"/>
        </w:rPr>
        <w:t>：政府采购办公设备购置支出69420元，主要是新成立单位采购办公桌椅、电脑、打印机等基本办公设备</w:t>
      </w:r>
      <w:r w:rsidR="00EC7386">
        <w:rPr>
          <w:rFonts w:ascii="仿宋_GB2312" w:eastAsia="仿宋_GB2312" w:hAnsi="仿宋" w:cs="仿宋" w:hint="eastAsia"/>
          <w:sz w:val="32"/>
          <w:szCs w:val="32"/>
        </w:rPr>
        <w:t>。</w:t>
      </w:r>
    </w:p>
    <w:p w:rsidR="009B4C12" w:rsidRPr="004A398A" w:rsidRDefault="004A398A" w:rsidP="004A398A">
      <w:pPr>
        <w:ind w:firstLine="709"/>
        <w:rPr>
          <w:rFonts w:ascii="仿宋_GB2312" w:eastAsia="仿宋_GB2312" w:hAnsi="仿宋" w:cs="仿宋"/>
          <w:sz w:val="32"/>
          <w:szCs w:val="32"/>
        </w:rPr>
      </w:pPr>
      <w:r>
        <w:rPr>
          <w:rFonts w:ascii="仿宋_GB2312" w:eastAsia="仿宋_GB2312" w:hAnsi="仿宋" w:cs="仿宋" w:hint="eastAsia"/>
          <w:color w:val="000000"/>
          <w:sz w:val="32"/>
          <w:szCs w:val="32"/>
        </w:rPr>
        <w:t>4</w:t>
      </w:r>
      <w:r w:rsidR="00EC7386">
        <w:rPr>
          <w:rFonts w:ascii="仿宋_GB2312" w:eastAsia="仿宋_GB2312" w:hAnsi="仿宋" w:cs="仿宋" w:hint="eastAsia"/>
          <w:color w:val="000000"/>
          <w:sz w:val="32"/>
          <w:szCs w:val="32"/>
        </w:rPr>
        <w:t>.其他需要说明的问题</w:t>
      </w:r>
      <w:r>
        <w:rPr>
          <w:rFonts w:ascii="仿宋_GB2312" w:eastAsia="仿宋_GB2312" w:hAnsi="仿宋" w:cs="仿宋" w:hint="eastAsia"/>
          <w:color w:val="000000"/>
          <w:sz w:val="32"/>
          <w:szCs w:val="32"/>
        </w:rPr>
        <w:t>：无</w:t>
      </w:r>
    </w:p>
    <w:p w:rsidR="009B4C12" w:rsidRDefault="009B4C12"/>
    <w:sectPr w:rsidR="009B4C12" w:rsidSect="009B4C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4A" w:rsidRDefault="0097634A" w:rsidP="009B4C12">
      <w:r>
        <w:separator/>
      </w:r>
    </w:p>
  </w:endnote>
  <w:endnote w:type="continuationSeparator" w:id="0">
    <w:p w:rsidR="0097634A" w:rsidRDefault="0097634A" w:rsidP="009B4C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华文中宋">
    <w:altName w:val="宋体"/>
    <w:charset w:val="86"/>
    <w:family w:val="auto"/>
    <w:pitch w:val="default"/>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C12" w:rsidRDefault="000318D3">
    <w:pPr>
      <w:pStyle w:val="a4"/>
      <w:jc w:val="center"/>
      <w:rPr>
        <w:rFonts w:ascii="Arial" w:hAnsi="Arial" w:cs="Arial"/>
        <w:sz w:val="24"/>
        <w:szCs w:val="24"/>
      </w:rPr>
    </w:pPr>
    <w:r>
      <w:rPr>
        <w:rFonts w:ascii="Arial" w:hAnsi="Arial" w:cs="Arial"/>
        <w:sz w:val="24"/>
        <w:szCs w:val="24"/>
      </w:rPr>
      <w:fldChar w:fldCharType="begin"/>
    </w:r>
    <w:r w:rsidR="00EC7386">
      <w:rPr>
        <w:rFonts w:ascii="Arial" w:hAnsi="Arial" w:cs="Arial"/>
        <w:sz w:val="24"/>
        <w:szCs w:val="24"/>
      </w:rPr>
      <w:instrText xml:space="preserve"> PAGE   \* MERGEFORMAT </w:instrText>
    </w:r>
    <w:r>
      <w:rPr>
        <w:rFonts w:ascii="Arial" w:hAnsi="Arial" w:cs="Arial"/>
        <w:sz w:val="24"/>
        <w:szCs w:val="24"/>
      </w:rPr>
      <w:fldChar w:fldCharType="separate"/>
    </w:r>
    <w:r w:rsidR="008A1A35" w:rsidRPr="008A1A35">
      <w:rPr>
        <w:rFonts w:ascii="Arial" w:hAnsi="Arial" w:cs="Arial"/>
        <w:noProof/>
        <w:sz w:val="24"/>
        <w:szCs w:val="24"/>
        <w:lang w:val="zh-CN"/>
      </w:rPr>
      <w:t>2</w:t>
    </w:r>
    <w:r>
      <w:rPr>
        <w:rFonts w:ascii="Arial" w:hAnsi="Arial" w:cs="Arial"/>
        <w:sz w:val="24"/>
        <w:szCs w:val="24"/>
      </w:rPr>
      <w:fldChar w:fldCharType="end"/>
    </w:r>
  </w:p>
  <w:p w:rsidR="009B4C12" w:rsidRDefault="009B4C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4A" w:rsidRDefault="0097634A" w:rsidP="009B4C12">
      <w:r>
        <w:separator/>
      </w:r>
    </w:p>
  </w:footnote>
  <w:footnote w:type="continuationSeparator" w:id="0">
    <w:p w:rsidR="0097634A" w:rsidRDefault="0097634A" w:rsidP="009B4C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7C3"/>
    <w:rsid w:val="000318D3"/>
    <w:rsid w:val="00050594"/>
    <w:rsid w:val="000A1A07"/>
    <w:rsid w:val="001A527B"/>
    <w:rsid w:val="002C0140"/>
    <w:rsid w:val="002C6963"/>
    <w:rsid w:val="003877C3"/>
    <w:rsid w:val="004A398A"/>
    <w:rsid w:val="00522486"/>
    <w:rsid w:val="005502D5"/>
    <w:rsid w:val="00576055"/>
    <w:rsid w:val="00581427"/>
    <w:rsid w:val="00601750"/>
    <w:rsid w:val="006210EA"/>
    <w:rsid w:val="006231DE"/>
    <w:rsid w:val="006250E3"/>
    <w:rsid w:val="0068308D"/>
    <w:rsid w:val="006B17A2"/>
    <w:rsid w:val="007329D4"/>
    <w:rsid w:val="00760F51"/>
    <w:rsid w:val="007C00B5"/>
    <w:rsid w:val="007C1120"/>
    <w:rsid w:val="00822C60"/>
    <w:rsid w:val="008A1A35"/>
    <w:rsid w:val="008B4CF8"/>
    <w:rsid w:val="008D1A61"/>
    <w:rsid w:val="008E287A"/>
    <w:rsid w:val="008E5B2B"/>
    <w:rsid w:val="0097634A"/>
    <w:rsid w:val="009B4C12"/>
    <w:rsid w:val="009E77A1"/>
    <w:rsid w:val="00A96347"/>
    <w:rsid w:val="00AF40A1"/>
    <w:rsid w:val="00BB0B4D"/>
    <w:rsid w:val="00BD6CD3"/>
    <w:rsid w:val="00CB41E9"/>
    <w:rsid w:val="00D6432C"/>
    <w:rsid w:val="00DA1F66"/>
    <w:rsid w:val="00DA4E30"/>
    <w:rsid w:val="00E1090A"/>
    <w:rsid w:val="00E329F1"/>
    <w:rsid w:val="00EB18AC"/>
    <w:rsid w:val="00EC7386"/>
    <w:rsid w:val="00EE0CEF"/>
    <w:rsid w:val="00FC360F"/>
    <w:rsid w:val="00FE6666"/>
    <w:rsid w:val="0E5F15F8"/>
    <w:rsid w:val="0E8D72FF"/>
    <w:rsid w:val="11D51D34"/>
    <w:rsid w:val="12863EF6"/>
    <w:rsid w:val="17784E74"/>
    <w:rsid w:val="1A757130"/>
    <w:rsid w:val="224C2753"/>
    <w:rsid w:val="22657E82"/>
    <w:rsid w:val="24790FA9"/>
    <w:rsid w:val="27152366"/>
    <w:rsid w:val="2C4227BF"/>
    <w:rsid w:val="2C8E4DB3"/>
    <w:rsid w:val="30A047F9"/>
    <w:rsid w:val="34D963E2"/>
    <w:rsid w:val="35BD5D3A"/>
    <w:rsid w:val="38007442"/>
    <w:rsid w:val="3AAE3851"/>
    <w:rsid w:val="42A33A00"/>
    <w:rsid w:val="45844C17"/>
    <w:rsid w:val="49201FD2"/>
    <w:rsid w:val="4BA312B6"/>
    <w:rsid w:val="4EE429A3"/>
    <w:rsid w:val="59A02E3A"/>
    <w:rsid w:val="5D521C1E"/>
    <w:rsid w:val="5FE378E6"/>
    <w:rsid w:val="65B37CCA"/>
    <w:rsid w:val="765724D8"/>
    <w:rsid w:val="790F6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unhideWhenUsed="0" w:qFormat="1"/>
    <w:lsdException w:name="FollowedHyperlink"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C12"/>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qFormat/>
    <w:rsid w:val="009B4C12"/>
    <w:rPr>
      <w:rFonts w:cs="Times New Roman"/>
      <w:sz w:val="18"/>
      <w:szCs w:val="18"/>
    </w:rPr>
  </w:style>
  <w:style w:type="paragraph" w:styleId="a4">
    <w:name w:val="footer"/>
    <w:basedOn w:val="a"/>
    <w:link w:val="Char10"/>
    <w:uiPriority w:val="99"/>
    <w:qFormat/>
    <w:rsid w:val="009B4C12"/>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Char11"/>
    <w:uiPriority w:val="99"/>
    <w:qFormat/>
    <w:rsid w:val="009B4C12"/>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styleId="a6">
    <w:name w:val="FollowedHyperlink"/>
    <w:uiPriority w:val="99"/>
    <w:semiHidden/>
    <w:qFormat/>
    <w:rsid w:val="009B4C12"/>
    <w:rPr>
      <w:color w:val="800080"/>
      <w:u w:val="single"/>
    </w:rPr>
  </w:style>
  <w:style w:type="character" w:styleId="a7">
    <w:name w:val="Hyperlink"/>
    <w:uiPriority w:val="99"/>
    <w:semiHidden/>
    <w:qFormat/>
    <w:rsid w:val="009B4C12"/>
    <w:rPr>
      <w:color w:val="0000FF"/>
      <w:u w:val="single"/>
    </w:rPr>
  </w:style>
  <w:style w:type="character" w:customStyle="1" w:styleId="Char">
    <w:name w:val="页脚 Char"/>
    <w:basedOn w:val="a0"/>
    <w:uiPriority w:val="99"/>
    <w:semiHidden/>
    <w:qFormat/>
    <w:rsid w:val="009B4C12"/>
    <w:rPr>
      <w:rFonts w:ascii="Calibri" w:eastAsia="宋体" w:hAnsi="Calibri" w:cs="Calibri"/>
      <w:sz w:val="18"/>
      <w:szCs w:val="18"/>
    </w:rPr>
  </w:style>
  <w:style w:type="character" w:customStyle="1" w:styleId="Char10">
    <w:name w:val="页脚 Char1"/>
    <w:link w:val="a4"/>
    <w:uiPriority w:val="99"/>
    <w:qFormat/>
    <w:locked/>
    <w:rsid w:val="009B4C12"/>
    <w:rPr>
      <w:rFonts w:ascii="Times New Roman" w:eastAsia="宋体" w:hAnsi="Times New Roman" w:cs="Times New Roman"/>
      <w:kern w:val="0"/>
      <w:sz w:val="18"/>
      <w:szCs w:val="18"/>
    </w:rPr>
  </w:style>
  <w:style w:type="character" w:customStyle="1" w:styleId="Char0">
    <w:name w:val="页眉 Char"/>
    <w:basedOn w:val="a0"/>
    <w:uiPriority w:val="99"/>
    <w:semiHidden/>
    <w:qFormat/>
    <w:rsid w:val="009B4C12"/>
    <w:rPr>
      <w:rFonts w:ascii="Calibri" w:eastAsia="宋体" w:hAnsi="Calibri" w:cs="Calibri"/>
      <w:sz w:val="18"/>
      <w:szCs w:val="18"/>
    </w:rPr>
  </w:style>
  <w:style w:type="character" w:customStyle="1" w:styleId="Char11">
    <w:name w:val="页眉 Char1"/>
    <w:link w:val="a5"/>
    <w:uiPriority w:val="99"/>
    <w:qFormat/>
    <w:locked/>
    <w:rsid w:val="009B4C12"/>
    <w:rPr>
      <w:rFonts w:ascii="Times New Roman" w:eastAsia="宋体" w:hAnsi="Times New Roman" w:cs="Times New Roman"/>
      <w:kern w:val="0"/>
      <w:sz w:val="18"/>
      <w:szCs w:val="18"/>
    </w:rPr>
  </w:style>
  <w:style w:type="character" w:customStyle="1" w:styleId="apple-converted-space">
    <w:name w:val="apple-converted-space"/>
    <w:basedOn w:val="a0"/>
    <w:uiPriority w:val="99"/>
    <w:qFormat/>
    <w:rsid w:val="009B4C12"/>
  </w:style>
  <w:style w:type="character" w:customStyle="1" w:styleId="Char2">
    <w:name w:val="批注框文本 Char"/>
    <w:basedOn w:val="a0"/>
    <w:uiPriority w:val="99"/>
    <w:semiHidden/>
    <w:qFormat/>
    <w:rsid w:val="009B4C12"/>
    <w:rPr>
      <w:rFonts w:ascii="Calibri" w:eastAsia="宋体" w:hAnsi="Calibri" w:cs="Calibri"/>
      <w:sz w:val="18"/>
      <w:szCs w:val="18"/>
    </w:rPr>
  </w:style>
  <w:style w:type="character" w:customStyle="1" w:styleId="Char1">
    <w:name w:val="批注框文本 Char1"/>
    <w:link w:val="a3"/>
    <w:qFormat/>
    <w:rsid w:val="009B4C1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2E095-2DA1-4826-811B-106DDC3F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180</Words>
  <Characters>1031</Characters>
  <Application>Microsoft Office Word</Application>
  <DocSecurity>0</DocSecurity>
  <Lines>8</Lines>
  <Paragraphs>2</Paragraphs>
  <ScaleCrop>false</ScaleCrop>
  <Company>Sky123.Org</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闻吉</dc:creator>
  <cp:lastModifiedBy>Administrator</cp:lastModifiedBy>
  <cp:revision>20</cp:revision>
  <dcterms:created xsi:type="dcterms:W3CDTF">2018-09-18T01:13:00Z</dcterms:created>
  <dcterms:modified xsi:type="dcterms:W3CDTF">2020-08-25T03:07:00Z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