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rPr>
          <w:rFonts w:hint="eastAsia" w:ascii="黑体" w:hAnsi="ˎ̥,Verdana" w:eastAsia="黑体" w:cs="宋体"/>
          <w:b/>
          <w:bCs/>
          <w:color w:val="000000" w:themeColor="text1"/>
          <w:kern w:val="0"/>
          <w:sz w:val="36"/>
        </w:rPr>
      </w:pPr>
      <w:r>
        <w:rPr>
          <w:rFonts w:hint="eastAsia" w:ascii="黑体" w:hAnsi="ˎ̥,Verdana" w:eastAsia="黑体" w:cs="宋体"/>
          <w:b/>
          <w:bCs/>
          <w:color w:val="000000" w:themeColor="text1"/>
          <w:kern w:val="0"/>
          <w:sz w:val="36"/>
        </w:rPr>
        <w:t>融安县第二中学2017年部门预算及“三公”经费</w:t>
      </w:r>
    </w:p>
    <w:p>
      <w:pPr>
        <w:widowControl/>
        <w:spacing w:before="100" w:beforeAutospacing="1" w:after="100" w:afterAutospacing="1" w:line="360" w:lineRule="auto"/>
        <w:jc w:val="center"/>
        <w:rPr>
          <w:rFonts w:hint="eastAsia" w:ascii="ˎ̥,Verdana" w:hAnsi="ˎ̥,Verdana" w:eastAsia="宋体" w:cs="宋体"/>
          <w:color w:val="000000" w:themeColor="text1"/>
          <w:kern w:val="0"/>
          <w:sz w:val="15"/>
          <w:szCs w:val="15"/>
        </w:rPr>
      </w:pPr>
      <w:r>
        <w:rPr>
          <w:rFonts w:hint="eastAsia" w:ascii="黑体" w:hAnsi="ˎ̥,Verdana" w:eastAsia="黑体" w:cs="宋体"/>
          <w:b/>
          <w:bCs/>
          <w:color w:val="000000" w:themeColor="text1"/>
          <w:kern w:val="0"/>
          <w:sz w:val="36"/>
        </w:rPr>
        <w:t>预算公开说明</w:t>
      </w:r>
    </w:p>
    <w:p>
      <w:pPr>
        <w:widowControl/>
        <w:spacing w:before="100" w:beforeAutospacing="1" w:after="100" w:afterAutospacing="1" w:line="360" w:lineRule="atLeast"/>
        <w:ind w:firstLine="2401" w:firstLineChars="1200"/>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rPr>
        <w:t>第一部分：部门概况</w:t>
      </w:r>
    </w:p>
    <w:p>
      <w:pPr>
        <w:widowControl/>
        <w:spacing w:line="500" w:lineRule="atLeast"/>
        <w:ind w:firstLine="561"/>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一、</w:t>
      </w:r>
      <w:r>
        <w:rPr>
          <w:rFonts w:hint="eastAsia" w:ascii="黑体" w:hAnsi="ˎ̥,Verdana" w:eastAsia="黑体" w:cs="宋体"/>
          <w:bCs/>
          <w:color w:val="000000" w:themeColor="text1"/>
          <w:kern w:val="0"/>
          <w:szCs w:val="21"/>
        </w:rPr>
        <w:t>融安县第二中学</w:t>
      </w:r>
      <w:r>
        <w:rPr>
          <w:rFonts w:hint="eastAsia" w:ascii="仿宋" w:hAnsi="ˎ̥,Verdana" w:eastAsia="仿宋" w:cs="宋体"/>
          <w:b/>
          <w:bCs/>
          <w:color w:val="000000"/>
          <w:kern w:val="0"/>
          <w:sz w:val="20"/>
          <w:szCs w:val="20"/>
        </w:rPr>
        <w:t>概况</w:t>
      </w:r>
    </w:p>
    <w:p>
      <w:pPr>
        <w:widowControl/>
        <w:spacing w:line="520" w:lineRule="exact"/>
        <w:ind w:firstLine="400" w:firstLineChars="20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（一）基本情况</w:t>
      </w:r>
    </w:p>
    <w:p>
      <w:pPr>
        <w:widowControl/>
        <w:spacing w:line="520" w:lineRule="exact"/>
        <w:ind w:firstLine="640" w:firstLineChars="200"/>
        <w:jc w:val="left"/>
        <w:rPr>
          <w:rFonts w:ascii="仿宋" w:hAnsi="仿宋" w:eastAsia="仿宋" w:cs="宋体"/>
          <w:kern w:val="0"/>
          <w:sz w:val="20"/>
          <w:szCs w:val="20"/>
        </w:rPr>
      </w:pPr>
      <w:r>
        <w:rPr>
          <w:rFonts w:hint="eastAsia" w:ascii="仿宋" w:hAnsi="Verdana" w:eastAsia="仿宋" w:cs="宋体"/>
          <w:bCs/>
          <w:kern w:val="0"/>
          <w:sz w:val="32"/>
          <w:szCs w:val="32"/>
        </w:rPr>
        <w:t xml:space="preserve"> </w:t>
      </w:r>
      <w:r>
        <w:rPr>
          <w:rFonts w:hint="eastAsia" w:ascii="仿宋" w:hAnsi="仿宋" w:eastAsia="仿宋" w:cs="宋体"/>
          <w:bCs/>
          <w:kern w:val="0"/>
          <w:sz w:val="20"/>
          <w:szCs w:val="20"/>
        </w:rPr>
        <w:t>机构设置包括校行政办公室、工会、教职工代表大会、党总支、团委、资助办、教务处、政教处、体卫处、科研处、总务处。</w:t>
      </w:r>
    </w:p>
    <w:p>
      <w:pPr>
        <w:pStyle w:val="10"/>
        <w:widowControl/>
        <w:numPr>
          <w:ilvl w:val="0"/>
          <w:numId w:val="1"/>
        </w:numPr>
        <w:spacing w:line="500" w:lineRule="atLeast"/>
        <w:ind w:firstLineChars="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主要职能;</w:t>
      </w:r>
    </w:p>
    <w:p>
      <w:pPr>
        <w:pStyle w:val="10"/>
        <w:widowControl/>
        <w:spacing w:line="500" w:lineRule="atLeast"/>
        <w:ind w:left="980" w:firstLine="0" w:firstLineChars="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1、普通高中教育是在九年义务教育的基础上进一步提高国民素质、面向大众的基础教育。</w:t>
      </w:r>
    </w:p>
    <w:p>
      <w:pPr>
        <w:pStyle w:val="10"/>
        <w:widowControl/>
        <w:spacing w:line="500" w:lineRule="atLeast"/>
        <w:ind w:left="980" w:firstLine="0" w:firstLineChars="0"/>
        <w:jc w:val="left"/>
        <w:rPr>
          <w:rFonts w:hint="eastAsia" w:ascii="仿宋" w:hAnsi="仿宋" w:eastAsia="仿宋" w:cs="宋体"/>
          <w:bCs/>
          <w:kern w:val="0"/>
          <w:sz w:val="20"/>
          <w:szCs w:val="20"/>
        </w:rPr>
      </w:pPr>
      <w:r>
        <w:rPr>
          <w:rFonts w:hint="eastAsia" w:ascii="仿宋" w:hAnsi="仿宋" w:eastAsia="仿宋" w:cs="宋体"/>
          <w:bCs/>
          <w:kern w:val="0"/>
          <w:sz w:val="20"/>
          <w:szCs w:val="20"/>
        </w:rPr>
        <w:t>2、宣传贯彻执行党和国家的教育方针、政策、法律法规，实施高中学历教育，促进基础教育发展，为学生的终身发展奠定基础。</w:t>
      </w:r>
    </w:p>
    <w:p>
      <w:pPr>
        <w:pStyle w:val="10"/>
        <w:widowControl/>
        <w:spacing w:line="500" w:lineRule="atLeast"/>
        <w:ind w:left="980" w:firstLine="0" w:firstLineChars="0"/>
        <w:jc w:val="left"/>
        <w:rPr>
          <w:rFonts w:hint="eastAsia" w:ascii="仿宋" w:hAnsi="仿宋" w:eastAsia="仿宋" w:cs="宋体"/>
          <w:bCs/>
          <w:kern w:val="0"/>
          <w:sz w:val="20"/>
          <w:szCs w:val="20"/>
        </w:rPr>
      </w:pPr>
      <w:r>
        <w:rPr>
          <w:rFonts w:hint="eastAsia" w:ascii="仿宋" w:hAnsi="仿宋" w:eastAsia="仿宋" w:cs="宋体"/>
          <w:bCs/>
          <w:kern w:val="0"/>
          <w:sz w:val="20"/>
          <w:szCs w:val="20"/>
        </w:rPr>
        <w:t>3、依法治教，依法治学，为高等学校输送更多优秀的学生，培养合格的高中毕业生。</w:t>
      </w:r>
    </w:p>
    <w:p>
      <w:pPr>
        <w:pStyle w:val="10"/>
        <w:widowControl/>
        <w:spacing w:line="500" w:lineRule="atLeast"/>
        <w:ind w:left="980" w:firstLine="0" w:firstLineChars="0"/>
        <w:jc w:val="left"/>
        <w:rPr>
          <w:rFonts w:ascii="仿宋" w:hAnsi="仿宋" w:eastAsia="仿宋" w:cs="宋体"/>
          <w:color w:val="000000"/>
          <w:kern w:val="0"/>
          <w:sz w:val="20"/>
          <w:szCs w:val="20"/>
        </w:rPr>
      </w:pPr>
      <w:r>
        <w:rPr>
          <w:rFonts w:hint="eastAsia" w:ascii="仿宋" w:hAnsi="仿宋" w:eastAsia="仿宋" w:cs="宋体"/>
          <w:bCs/>
          <w:kern w:val="0"/>
          <w:sz w:val="20"/>
          <w:szCs w:val="20"/>
        </w:rPr>
        <w:t>4、完成上级交办的其他工作。</w:t>
      </w:r>
    </w:p>
    <w:p>
      <w:pPr>
        <w:widowControl/>
        <w:spacing w:line="500" w:lineRule="atLeast"/>
        <w:ind w:firstLine="592"/>
        <w:jc w:val="left"/>
        <w:rPr>
          <w:rFonts w:ascii="仿宋" w:hAnsi="宋体" w:eastAsia="仿宋" w:cs="宋体"/>
          <w:kern w:val="0"/>
          <w:sz w:val="20"/>
          <w:szCs w:val="20"/>
        </w:rPr>
      </w:pPr>
      <w:r>
        <w:rPr>
          <w:rFonts w:hint="eastAsia" w:ascii="仿宋" w:hAnsi="宋体" w:eastAsia="仿宋" w:cs="宋体"/>
          <w:spacing w:val="8"/>
          <w:kern w:val="0"/>
          <w:sz w:val="20"/>
          <w:szCs w:val="20"/>
        </w:rPr>
        <w:t>二、2017年主要预期目标：</w:t>
      </w:r>
    </w:p>
    <w:p>
      <w:pPr>
        <w:widowControl/>
        <w:spacing w:line="500" w:lineRule="atLeast"/>
        <w:ind w:firstLine="592"/>
        <w:jc w:val="left"/>
        <w:rPr>
          <w:rFonts w:ascii="仿宋" w:hAnsi="宋体" w:eastAsia="仿宋" w:cs="宋体"/>
          <w:spacing w:val="8"/>
          <w:kern w:val="0"/>
          <w:sz w:val="20"/>
          <w:szCs w:val="20"/>
        </w:rPr>
      </w:pPr>
      <w:r>
        <w:rPr>
          <w:rFonts w:hint="eastAsia" w:ascii="仿宋" w:hAnsi="宋体" w:eastAsia="仿宋" w:cs="宋体"/>
          <w:spacing w:val="8"/>
          <w:kern w:val="0"/>
          <w:sz w:val="20"/>
          <w:szCs w:val="20"/>
        </w:rPr>
        <w:t>1．根据2017年部门预算，加强单位各项经费支出管理；</w:t>
      </w:r>
    </w:p>
    <w:p>
      <w:pPr>
        <w:widowControl/>
        <w:spacing w:line="500" w:lineRule="atLeast"/>
        <w:ind w:firstLine="592"/>
        <w:jc w:val="left"/>
        <w:rPr>
          <w:rFonts w:ascii="仿宋" w:hAnsi="宋体" w:eastAsia="仿宋" w:cs="宋体"/>
          <w:spacing w:val="8"/>
          <w:kern w:val="0"/>
          <w:sz w:val="20"/>
          <w:szCs w:val="20"/>
        </w:rPr>
      </w:pPr>
      <w:r>
        <w:rPr>
          <w:rFonts w:hint="eastAsia" w:ascii="仿宋" w:hAnsi="宋体" w:eastAsia="仿宋" w:cs="宋体"/>
          <w:kern w:val="0"/>
          <w:sz w:val="20"/>
          <w:szCs w:val="20"/>
        </w:rPr>
        <w:t>2．</w:t>
      </w:r>
      <w:r>
        <w:rPr>
          <w:rFonts w:hint="eastAsia" w:ascii="仿宋" w:hAnsi="宋体" w:eastAsia="仿宋" w:cs="宋体"/>
          <w:spacing w:val="8"/>
          <w:kern w:val="0"/>
          <w:sz w:val="20"/>
          <w:szCs w:val="20"/>
        </w:rPr>
        <w:t>完成运动场和门卫室的建设，完成宿舍楼、教学楼的维修，加强校园文化建设</w:t>
      </w:r>
    </w:p>
    <w:p>
      <w:pPr>
        <w:widowControl/>
        <w:spacing w:line="500" w:lineRule="atLeast"/>
        <w:ind w:firstLine="592"/>
        <w:jc w:val="left"/>
        <w:rPr>
          <w:rFonts w:hint="eastAsia" w:ascii="仿宋" w:hAnsi="宋体" w:eastAsia="仿宋" w:cs="宋体"/>
          <w:spacing w:val="8"/>
          <w:kern w:val="0"/>
          <w:sz w:val="20"/>
          <w:szCs w:val="20"/>
        </w:rPr>
      </w:pPr>
      <w:r>
        <w:rPr>
          <w:rFonts w:hint="eastAsia" w:ascii="仿宋" w:hAnsi="宋体" w:eastAsia="仿宋" w:cs="宋体"/>
          <w:spacing w:val="8"/>
          <w:kern w:val="0"/>
          <w:sz w:val="20"/>
          <w:szCs w:val="20"/>
        </w:rPr>
        <w:t>，创造一个安全和谐的教育教学环境。</w:t>
      </w:r>
    </w:p>
    <w:p>
      <w:pPr>
        <w:widowControl/>
        <w:spacing w:line="500" w:lineRule="atLeast"/>
        <w:ind w:firstLine="592"/>
        <w:jc w:val="left"/>
        <w:rPr>
          <w:rFonts w:hint="eastAsia" w:ascii="仿宋" w:hAnsi="宋体" w:eastAsia="仿宋" w:cs="宋体"/>
          <w:spacing w:val="8"/>
          <w:kern w:val="0"/>
          <w:sz w:val="20"/>
          <w:szCs w:val="20"/>
        </w:rPr>
      </w:pPr>
      <w:r>
        <w:rPr>
          <w:rFonts w:hint="eastAsia" w:ascii="仿宋" w:hAnsi="宋体" w:eastAsia="仿宋" w:cs="宋体"/>
          <w:kern w:val="0"/>
          <w:sz w:val="20"/>
          <w:szCs w:val="20"/>
        </w:rPr>
        <w:t>3．</w:t>
      </w:r>
      <w:r>
        <w:rPr>
          <w:rFonts w:hint="eastAsia" w:ascii="仿宋" w:hAnsi="宋体" w:eastAsia="仿宋" w:cs="宋体"/>
          <w:spacing w:val="8"/>
          <w:kern w:val="0"/>
          <w:sz w:val="20"/>
          <w:szCs w:val="20"/>
        </w:rPr>
        <w:t>加强师资培训和队伍建设，提高教职工的教育教学能力和综合素质，更好完成各项教育教学任务。</w:t>
      </w:r>
    </w:p>
    <w:p>
      <w:pPr>
        <w:widowControl/>
        <w:spacing w:line="500" w:lineRule="atLeast"/>
        <w:ind w:firstLine="592"/>
        <w:jc w:val="left"/>
        <w:rPr>
          <w:rFonts w:hint="eastAsia" w:ascii="仿宋" w:hAnsi="宋体" w:eastAsia="仿宋" w:cs="宋体"/>
          <w:spacing w:val="8"/>
          <w:kern w:val="0"/>
          <w:sz w:val="20"/>
          <w:szCs w:val="20"/>
        </w:rPr>
      </w:pPr>
      <w:r>
        <w:rPr>
          <w:rFonts w:hint="eastAsia" w:ascii="仿宋" w:hAnsi="宋体" w:eastAsia="仿宋" w:cs="宋体"/>
          <w:spacing w:val="8"/>
          <w:kern w:val="0"/>
          <w:sz w:val="20"/>
          <w:szCs w:val="20"/>
        </w:rPr>
        <w:t>4.认真做好高考备考工作，力争2017年高考取得好成绩.</w:t>
      </w:r>
    </w:p>
    <w:p>
      <w:pPr>
        <w:widowControl/>
        <w:spacing w:line="540" w:lineRule="atLeast"/>
        <w:ind w:firstLine="400" w:firstLineChars="20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（二）机构设置</w:t>
      </w:r>
    </w:p>
    <w:p>
      <w:pPr>
        <w:widowControl/>
        <w:spacing w:line="540" w:lineRule="atLeast"/>
        <w:ind w:firstLine="561"/>
        <w:jc w:val="left"/>
        <w:rPr>
          <w:rFonts w:ascii="仿宋" w:hAnsi="宋体" w:eastAsia="仿宋" w:cs="宋体"/>
          <w:color w:val="000000"/>
          <w:kern w:val="0"/>
          <w:sz w:val="20"/>
          <w:szCs w:val="20"/>
        </w:rPr>
      </w:pPr>
      <w:r>
        <w:rPr>
          <w:rFonts w:hint="eastAsia" w:ascii="仿宋" w:hAnsi="宋体" w:eastAsia="仿宋" w:cs="宋体"/>
          <w:b/>
          <w:bCs/>
          <w:color w:val="000000"/>
          <w:kern w:val="0"/>
          <w:sz w:val="20"/>
          <w:szCs w:val="20"/>
        </w:rPr>
        <w:t>二、人员构成情况</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单位人员编制总数为134人，其中行政编制0人，事业编制132人，实有财政供养人数132人，其中行政在职0人，事业在职132人，编外在职实有人数13人，退休人员42人。</w:t>
      </w:r>
    </w:p>
    <w:p>
      <w:pPr>
        <w:widowControl/>
        <w:spacing w:line="540" w:lineRule="atLeast"/>
        <w:ind w:firstLine="1301" w:firstLineChars="650"/>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第二部分:融安县第二中学2017年部门预算公开表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一、2017年部门预算收支预算总表收入预算表（预算01表）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二、收入预算总表（预算02表）</w:t>
      </w:r>
    </w:p>
    <w:p>
      <w:pPr>
        <w:widowControl/>
        <w:tabs>
          <w:tab w:val="left" w:pos="900"/>
        </w:tabs>
        <w:spacing w:line="540" w:lineRule="atLeast"/>
        <w:ind w:left="900" w:hanging="72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三、 支出预算总表（预算03表）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四、一般公共预算支出总表（预算04表）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五、一般公共预算支出表分经济科目（预算04-1表）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六、一般公共预算基本支出表（预算05表）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七、财政拨款收支总表（预算06表）</w:t>
      </w:r>
    </w:p>
    <w:p>
      <w:pPr>
        <w:widowControl/>
        <w:spacing w:line="540" w:lineRule="atLeast"/>
        <w:ind w:firstLine="200" w:firstLineChars="10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八、政府性基金表（预算07表）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九、公共财政预算拨款“三公”经费、会议费和培训费支出预算表（预算08表）</w:t>
      </w:r>
    </w:p>
    <w:p>
      <w:pPr>
        <w:widowControl/>
        <w:spacing w:line="540" w:lineRule="atLeast"/>
        <w:jc w:val="center"/>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 </w:t>
      </w:r>
    </w:p>
    <w:p>
      <w:pPr>
        <w:widowControl/>
        <w:spacing w:line="540" w:lineRule="atLeast"/>
        <w:jc w:val="center"/>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第三部分：2017年部门预算及“三公”经费预算报表说明</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一、2017年收支总体情况</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（一）收入预算说明</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2017年收入总预算</w:t>
      </w:r>
      <w:r>
        <w:rPr>
          <w:rFonts w:hint="eastAsia" w:ascii="仿宋" w:hAnsi="ˎ̥,Verdana" w:eastAsia="仿宋" w:cs="宋体"/>
          <w:color w:val="000000"/>
          <w:kern w:val="0"/>
          <w:sz w:val="20"/>
          <w:szCs w:val="20"/>
        </w:rPr>
        <w:t>1588.48</w:t>
      </w:r>
      <w:r>
        <w:rPr>
          <w:rFonts w:hint="eastAsia" w:ascii="仿宋" w:hAnsi="宋体" w:eastAsia="仿宋" w:cs="宋体"/>
          <w:color w:val="000000"/>
          <w:kern w:val="0"/>
          <w:sz w:val="20"/>
          <w:szCs w:val="20"/>
        </w:rPr>
        <w:t>万元，同比减少</w:t>
      </w:r>
      <w:r>
        <w:rPr>
          <w:rFonts w:hint="eastAsia" w:ascii="仿宋" w:hAnsi="ˎ̥,Verdana" w:eastAsia="仿宋" w:cs="宋体"/>
          <w:color w:val="000000"/>
          <w:kern w:val="0"/>
          <w:sz w:val="20"/>
          <w:szCs w:val="20"/>
        </w:rPr>
        <w:t>199.80</w:t>
      </w:r>
      <w:r>
        <w:rPr>
          <w:rFonts w:hint="eastAsia" w:ascii="仿宋" w:hAnsi="宋体" w:eastAsia="仿宋" w:cs="宋体"/>
          <w:color w:val="000000"/>
          <w:kern w:val="0"/>
          <w:sz w:val="20"/>
          <w:szCs w:val="20"/>
        </w:rPr>
        <w:t>万元，同比 12.58 %。其中：</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1．一般公共预算拨款1588.48万元，同比减少199.80万元，同比</w:t>
      </w:r>
      <w:r>
        <w:rPr>
          <w:rFonts w:hint="eastAsia" w:ascii="仿宋" w:hAnsi="ˎ̥,Verdana" w:eastAsia="仿宋" w:cs="宋体"/>
          <w:color w:val="000000"/>
          <w:kern w:val="0"/>
          <w:sz w:val="20"/>
          <w:szCs w:val="20"/>
        </w:rPr>
        <w:t>下降12.58</w:t>
      </w:r>
      <w:r>
        <w:rPr>
          <w:rFonts w:hint="eastAsia" w:ascii="仿宋" w:hAnsi="宋体" w:eastAsia="仿宋" w:cs="宋体"/>
          <w:color w:val="000000"/>
          <w:kern w:val="0"/>
          <w:sz w:val="20"/>
          <w:szCs w:val="20"/>
        </w:rPr>
        <w:t xml:space="preserve">  %。</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2．上年结余收入0万元，同比无增减；</w:t>
      </w:r>
      <w:r>
        <w:rPr>
          <w:rFonts w:ascii="仿宋" w:hAnsi="宋体" w:eastAsia="仿宋" w:cs="宋体"/>
          <w:color w:val="000000"/>
          <w:kern w:val="0"/>
          <w:sz w:val="20"/>
          <w:szCs w:val="20"/>
        </w:rPr>
        <w:t xml:space="preserve"> </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（二）支出预算说明</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2017年支出总预算1588.48万元，其中：基本支出1267.48万元，占支出总预算79.79%，同比增加59.05万元，同比增加4.67%；项目支出321万元，占支出总预算20.21%，同比减少258.85万元，同比下降80.64%。</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1．按支出功能分类科目划分，共分为五类，其中：</w:t>
      </w:r>
    </w:p>
    <w:p>
      <w:pPr>
        <w:widowControl/>
        <w:spacing w:line="540" w:lineRule="atLeast"/>
        <w:ind w:firstLine="400" w:firstLineChars="20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(1) 教育支出预算1583.30万元；占支出总预算99.69%，同比减少39.56万元，同比下降2.50%；</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(2) 社会保障和就业支出预算3.39万元；占支出总预算0.21%，同比增加0.45万元，同比增长13.27%；</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(3) 医疗卫生与计划生育支出预算1.79万元；占支出总预算0.11%，同比增加1.79万元，同比增长100%；</w:t>
      </w:r>
    </w:p>
    <w:p>
      <w:pPr>
        <w:widowControl/>
        <w:spacing w:line="540" w:lineRule="atLeast"/>
        <w:ind w:firstLine="300" w:firstLineChars="150"/>
        <w:jc w:val="left"/>
        <w:rPr>
          <w:rFonts w:hint="eastAsia" w:ascii="仿宋" w:hAnsi="ˎ̥,Verdana" w:eastAsia="仿宋" w:cs="宋体"/>
          <w:color w:val="000000"/>
          <w:kern w:val="0"/>
          <w:sz w:val="20"/>
          <w:szCs w:val="20"/>
        </w:rPr>
      </w:pP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 </w:t>
      </w:r>
      <w:r>
        <w:rPr>
          <w:rFonts w:hint="eastAsia" w:ascii="仿宋" w:hAnsi="ˎ̥,Verdana" w:eastAsia="仿宋" w:cs="宋体"/>
          <w:b/>
          <w:bCs/>
          <w:color w:val="000000"/>
          <w:kern w:val="0"/>
          <w:sz w:val="20"/>
          <w:szCs w:val="20"/>
        </w:rPr>
        <w:t>2．按支出结构分类划分，分为基本支出预算和项目支出预算</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（1）基本支出预算</w:t>
      </w:r>
    </w:p>
    <w:p>
      <w:pPr>
        <w:widowControl/>
        <w:spacing w:line="540" w:lineRule="atLeast"/>
        <w:ind w:firstLine="400" w:firstLineChars="20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基本支出1267.48万元；占支出总预算79.79%，同比增59.05万元，同比</w:t>
      </w:r>
      <w:r>
        <w:rPr>
          <w:rFonts w:hint="eastAsia" w:ascii="仿宋" w:hAnsi="宋体" w:eastAsia="仿宋" w:cs="宋体"/>
          <w:color w:val="000000"/>
          <w:kern w:val="0"/>
          <w:sz w:val="20"/>
          <w:szCs w:val="20"/>
        </w:rPr>
        <w:t>增长</w:t>
      </w:r>
      <w:r>
        <w:rPr>
          <w:rFonts w:hint="eastAsia" w:ascii="仿宋" w:hAnsi="ˎ̥,Verdana" w:eastAsia="仿宋" w:cs="宋体"/>
          <w:color w:val="000000"/>
          <w:kern w:val="0"/>
          <w:sz w:val="20"/>
          <w:szCs w:val="20"/>
        </w:rPr>
        <w:t>4.67%。其中：</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工资福利支出预算1061.37万元；占基本支出预算83.74%，同比增加217.45万元，同比增长20.49%。</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商品和服务支出预算106.54万元；占基本支出预算8.45%，同比无增减。</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对个人和家庭补助支出预算99.56万元；占基本支出预算7.85%，同比减少158.42万元，同比下降159.12%。</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（2）项目支出预算</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项目支出321万元；占支出总预算20.21%，同比减少258.85万元，同比下降80.64%。其中：（只列出本单位有支出的项目）</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工资福利支出</w:t>
      </w:r>
      <w:r>
        <w:rPr>
          <w:rFonts w:hint="eastAsia" w:ascii="仿宋" w:hAnsi="宋体" w:eastAsia="仿宋" w:cs="宋体"/>
          <w:color w:val="000000"/>
          <w:kern w:val="0"/>
          <w:sz w:val="20"/>
          <w:szCs w:val="20"/>
        </w:rPr>
        <w:t>预算81万元；占项目支出预算25.23%。</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商品和服务支出预算188万元；占项目支出预算58.57%。</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对个人和家庭的补助预算0万元；占项目支出预算0%。</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其他资本性支出预算52万元；占项目支出预算16.20%。</w:t>
      </w:r>
    </w:p>
    <w:p>
      <w:pPr>
        <w:widowControl/>
        <w:spacing w:line="540" w:lineRule="atLeast"/>
        <w:ind w:firstLine="560"/>
        <w:jc w:val="left"/>
        <w:rPr>
          <w:rFonts w:ascii="仿宋" w:hAnsi="宋体" w:eastAsia="仿宋" w:cs="宋体"/>
          <w:b/>
          <w:color w:val="000000"/>
          <w:kern w:val="0"/>
          <w:sz w:val="20"/>
          <w:szCs w:val="20"/>
        </w:rPr>
      </w:pP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二、财政局2017年财政支出预算情况</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2017年财政支出预算1588.48万元，其中：基本支出1267.48万元，项目支出321万元。具体支出预算如下：</w:t>
      </w:r>
    </w:p>
    <w:p>
      <w:pPr>
        <w:widowControl/>
        <w:spacing w:line="540" w:lineRule="atLeast"/>
        <w:ind w:firstLine="560"/>
        <w:jc w:val="left"/>
        <w:rPr>
          <w:rFonts w:hint="eastAsia" w:ascii="仿宋" w:hAnsi="ˎ̥,Verdana" w:eastAsia="仿宋" w:cs="宋体"/>
          <w:color w:val="000000" w:themeColor="text1"/>
          <w:kern w:val="0"/>
          <w:sz w:val="20"/>
          <w:szCs w:val="20"/>
        </w:rPr>
      </w:pPr>
      <w:r>
        <w:rPr>
          <w:rFonts w:hint="eastAsia" w:ascii="仿宋" w:hAnsi="ˎ̥,Verdana" w:eastAsia="仿宋" w:cs="宋体"/>
          <w:color w:val="000000" w:themeColor="text1"/>
          <w:kern w:val="0"/>
          <w:sz w:val="20"/>
          <w:szCs w:val="20"/>
        </w:rPr>
        <w:t>事业运行支出</w:t>
      </w:r>
      <w:r>
        <w:rPr>
          <w:rFonts w:hint="eastAsia" w:ascii="仿宋" w:hAnsi="ˎ̥,Verdana" w:eastAsia="仿宋" w:cs="宋体"/>
          <w:color w:val="000000"/>
          <w:kern w:val="0"/>
          <w:sz w:val="20"/>
          <w:szCs w:val="20"/>
        </w:rPr>
        <w:t>1588.48</w:t>
      </w:r>
      <w:r>
        <w:rPr>
          <w:rFonts w:hint="eastAsia" w:ascii="仿宋" w:hAnsi="ˎ̥,Verdana" w:eastAsia="仿宋" w:cs="宋体"/>
          <w:color w:val="000000" w:themeColor="text1"/>
          <w:kern w:val="0"/>
          <w:sz w:val="20"/>
          <w:szCs w:val="20"/>
        </w:rPr>
        <w:t>万元，其中:</w:t>
      </w:r>
    </w:p>
    <w:p>
      <w:pPr>
        <w:widowControl/>
        <w:spacing w:line="540" w:lineRule="atLeast"/>
        <w:ind w:firstLine="560"/>
        <w:jc w:val="left"/>
        <w:rPr>
          <w:rFonts w:ascii="仿宋" w:hAnsi="宋体" w:eastAsia="仿宋" w:cs="宋体"/>
          <w:color w:val="000000"/>
          <w:kern w:val="0"/>
          <w:sz w:val="20"/>
          <w:szCs w:val="20"/>
        </w:rPr>
      </w:pPr>
      <w:r>
        <w:rPr>
          <w:rFonts w:hint="eastAsia" w:ascii="仿宋" w:hAnsi="ˎ̥,Verdana" w:eastAsia="仿宋" w:cs="宋体"/>
          <w:color w:val="000000" w:themeColor="text1"/>
          <w:kern w:val="0"/>
          <w:sz w:val="20"/>
          <w:szCs w:val="20"/>
        </w:rPr>
        <w:t>基本支出</w:t>
      </w:r>
      <w:r>
        <w:rPr>
          <w:rFonts w:hint="eastAsia" w:ascii="仿宋" w:hAnsi="ˎ̥,Verdana" w:eastAsia="仿宋" w:cs="宋体"/>
          <w:color w:val="000000"/>
          <w:kern w:val="0"/>
          <w:sz w:val="20"/>
          <w:szCs w:val="20"/>
        </w:rPr>
        <w:t>1267.48</w:t>
      </w:r>
      <w:r>
        <w:rPr>
          <w:rFonts w:hint="eastAsia" w:ascii="仿宋" w:hAnsi="ˎ̥,Verdana" w:eastAsia="仿宋" w:cs="宋体"/>
          <w:color w:val="000000" w:themeColor="text1"/>
          <w:kern w:val="0"/>
          <w:sz w:val="20"/>
          <w:szCs w:val="20"/>
        </w:rPr>
        <w:t>万元，</w:t>
      </w:r>
      <w:r>
        <w:rPr>
          <w:rFonts w:hint="eastAsia" w:ascii="仿宋" w:hAnsi="宋体" w:eastAsia="仿宋" w:cs="宋体"/>
          <w:color w:val="000000"/>
          <w:kern w:val="0"/>
          <w:sz w:val="20"/>
          <w:szCs w:val="20"/>
        </w:rPr>
        <w:t>工资福利支出预算1061.37万元；占基本支出预算83.74%，同比增加217.45万元，同比增长20.49%。</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商品和服务支出预算106.54万元；占基本支出预算8.45%，同比无增减。</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对个人和家庭补助支出预算99.56万元；占基本支出预算7.85%，同比减少158.42万元，同比下降159.12%。</w:t>
      </w:r>
    </w:p>
    <w:p>
      <w:pPr>
        <w:widowControl/>
        <w:spacing w:line="540" w:lineRule="atLeast"/>
        <w:ind w:firstLine="400" w:firstLineChars="20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项目支出321万元；占支出总预算20.21%，同比减少258.85万元，同比下降80.64%。其中：</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工资福利支出</w:t>
      </w:r>
      <w:r>
        <w:rPr>
          <w:rFonts w:hint="eastAsia" w:ascii="仿宋" w:hAnsi="宋体" w:eastAsia="仿宋" w:cs="宋体"/>
          <w:color w:val="000000"/>
          <w:kern w:val="0"/>
          <w:sz w:val="20"/>
          <w:szCs w:val="20"/>
        </w:rPr>
        <w:t>预算81万元；占项目支出预算25.23%。</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商品和服务支出预算188万元；占项目支出预算58.57%。</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对个人和家庭的补助预算0万元；占项目支出预算0%。</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其他资本性支出预算52万元；占项目支出预算16.20%。</w:t>
      </w:r>
    </w:p>
    <w:p>
      <w:pPr>
        <w:widowControl/>
        <w:spacing w:line="540" w:lineRule="atLeast"/>
        <w:ind w:firstLine="500" w:firstLineChars="250"/>
        <w:jc w:val="left"/>
        <w:rPr>
          <w:rFonts w:hint="eastAsia" w:ascii="仿宋" w:hAnsi="ˎ̥,Verdana" w:eastAsia="仿宋" w:cs="宋体"/>
          <w:color w:val="FF0000"/>
          <w:kern w:val="0"/>
          <w:sz w:val="20"/>
          <w:szCs w:val="20"/>
        </w:rPr>
      </w:pPr>
    </w:p>
    <w:p>
      <w:pPr>
        <w:widowControl/>
        <w:spacing w:line="540" w:lineRule="atLeast"/>
        <w:ind w:firstLine="500" w:firstLineChars="250"/>
        <w:jc w:val="left"/>
        <w:rPr>
          <w:rFonts w:ascii="仿宋" w:hAnsi="宋体" w:eastAsia="仿宋" w:cs="宋体"/>
          <w:color w:val="000000"/>
          <w:kern w:val="0"/>
          <w:sz w:val="20"/>
          <w:szCs w:val="20"/>
        </w:rPr>
      </w:pPr>
      <w:r>
        <w:rPr>
          <w:rFonts w:hint="eastAsia" w:ascii="仿宋" w:hAnsi="宋体" w:eastAsia="仿宋" w:cs="宋体"/>
          <w:b/>
          <w:bCs/>
          <w:color w:val="000000"/>
          <w:kern w:val="0"/>
          <w:sz w:val="20"/>
          <w:szCs w:val="20"/>
        </w:rPr>
        <w:t>三、2017年部门预算安排的“三公”经费预算情况</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（一）2017年部门预算安排的“三公”经费预算情况</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 xml:space="preserve">2017年部门预算共安排“三公”经费支出预算2.22万元（全口径），其中：因公出国（境）经费支出预算0万元，公务接待费支出预算1.02万元，公务用车购置费0万元，公务用车运行维护费支出预算1.2万元。 </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（二）2017年一般公共预算资金安排的“三公”经费预算情况</w:t>
      </w:r>
    </w:p>
    <w:p>
      <w:pPr>
        <w:widowControl/>
        <w:spacing w:line="540" w:lineRule="atLeast"/>
        <w:ind w:firstLine="560"/>
        <w:jc w:val="left"/>
        <w:rPr>
          <w:rFonts w:ascii="仿宋" w:hAnsi="宋体" w:eastAsia="仿宋" w:cs="宋体"/>
          <w:color w:val="FF0000"/>
          <w:kern w:val="0"/>
          <w:sz w:val="20"/>
          <w:szCs w:val="20"/>
        </w:rPr>
      </w:pPr>
      <w:r>
        <w:rPr>
          <w:rFonts w:hint="eastAsia" w:ascii="仿宋" w:hAnsi="宋体" w:eastAsia="仿宋" w:cs="宋体"/>
          <w:color w:val="000000"/>
          <w:kern w:val="0"/>
          <w:sz w:val="20"/>
          <w:szCs w:val="20"/>
        </w:rPr>
        <w:t>2017年一般公共预算资金安排的“三公”经费支出预算2.22万元，同比无增减。</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1.因公出国（境）经费2017年预算0万元，同比无增减。</w:t>
      </w:r>
    </w:p>
    <w:p>
      <w:pPr>
        <w:widowControl/>
        <w:spacing w:line="540" w:lineRule="atLeast"/>
        <w:ind w:firstLine="560"/>
        <w:jc w:val="left"/>
        <w:rPr>
          <w:rFonts w:ascii="仿宋" w:hAnsi="宋体" w:eastAsia="仿宋" w:cs="宋体"/>
          <w:color w:val="FF0000"/>
          <w:kern w:val="0"/>
          <w:sz w:val="20"/>
          <w:szCs w:val="20"/>
        </w:rPr>
      </w:pPr>
      <w:r>
        <w:rPr>
          <w:rFonts w:hint="eastAsia" w:ascii="仿宋" w:hAnsi="宋体" w:eastAsia="仿宋" w:cs="宋体"/>
          <w:color w:val="000000"/>
          <w:kern w:val="0"/>
          <w:sz w:val="20"/>
          <w:szCs w:val="20"/>
        </w:rPr>
        <w:t>2.公务接待费2017年预算1.02万元，同比无增减.</w:t>
      </w:r>
    </w:p>
    <w:p>
      <w:pPr>
        <w:widowControl/>
        <w:spacing w:line="540" w:lineRule="atLeast"/>
        <w:ind w:firstLine="560"/>
        <w:rPr>
          <w:rFonts w:ascii="仿宋" w:hAnsi="宋体" w:eastAsia="仿宋" w:cs="宋体"/>
          <w:color w:val="000000"/>
          <w:kern w:val="0"/>
          <w:sz w:val="20"/>
          <w:szCs w:val="20"/>
        </w:rPr>
      </w:pPr>
      <w:r>
        <w:rPr>
          <w:rFonts w:hint="eastAsia" w:ascii="仿宋" w:hAnsi="宋体" w:eastAsia="仿宋" w:cs="宋体"/>
          <w:color w:val="000000"/>
          <w:kern w:val="0"/>
          <w:sz w:val="20"/>
          <w:szCs w:val="20"/>
        </w:rPr>
        <w:t>3.公务用车购置费及运行费2017年预算1.2万元，同比无增减。</w:t>
      </w:r>
    </w:p>
    <w:p>
      <w:pPr>
        <w:widowControl/>
        <w:spacing w:line="540" w:lineRule="atLeast"/>
        <w:ind w:firstLine="560"/>
        <w:rPr>
          <w:rFonts w:ascii="仿宋" w:hAnsi="宋体" w:eastAsia="仿宋" w:cs="宋体"/>
          <w:color w:val="000000"/>
          <w:kern w:val="0"/>
          <w:sz w:val="20"/>
          <w:szCs w:val="20"/>
        </w:rPr>
      </w:pPr>
      <w:r>
        <w:rPr>
          <w:rFonts w:hint="eastAsia" w:ascii="仿宋" w:hAnsi="宋体" w:eastAsia="仿宋" w:cs="宋体"/>
          <w:color w:val="000000"/>
          <w:kern w:val="0"/>
          <w:sz w:val="20"/>
          <w:szCs w:val="20"/>
        </w:rPr>
        <w:t>（1）公务用车购置费2017年预算0万元，同比无增减。</w:t>
      </w:r>
    </w:p>
    <w:p>
      <w:pPr>
        <w:widowControl/>
        <w:spacing w:line="540" w:lineRule="atLeast"/>
        <w:ind w:firstLine="560"/>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（2）公务用车运行维护费2017年预算1.2万元,同比无增减。</w:t>
      </w:r>
    </w:p>
    <w:p>
      <w:pPr>
        <w:widowControl/>
        <w:spacing w:line="540" w:lineRule="atLeast"/>
        <w:ind w:firstLine="400" w:firstLineChars="200"/>
        <w:rPr>
          <w:rFonts w:hint="eastAsia" w:ascii="仿宋" w:hAnsi="宋体" w:eastAsia="仿宋" w:cs="宋体"/>
          <w:color w:val="000000"/>
          <w:kern w:val="0"/>
          <w:sz w:val="20"/>
          <w:szCs w:val="20"/>
        </w:rPr>
      </w:pPr>
      <w:r>
        <w:rPr>
          <w:rFonts w:hint="eastAsia" w:ascii="仿宋" w:hAnsi="宋体" w:eastAsia="仿宋" w:cs="宋体"/>
          <w:b/>
          <w:bCs/>
          <w:color w:val="000000"/>
          <w:kern w:val="0"/>
          <w:sz w:val="20"/>
          <w:szCs w:val="20"/>
        </w:rPr>
        <w:t>四</w:t>
      </w:r>
      <w:r>
        <w:rPr>
          <w:rFonts w:hint="eastAsia" w:ascii="仿宋" w:hAnsi="宋体" w:eastAsia="仿宋" w:cs="宋体"/>
          <w:b/>
          <w:bCs/>
          <w:color w:val="000000"/>
          <w:kern w:val="0"/>
          <w:sz w:val="20"/>
          <w:szCs w:val="20"/>
          <w:lang w:eastAsia="zh-CN"/>
        </w:rPr>
        <w:t>、</w:t>
      </w:r>
      <w:r>
        <w:rPr>
          <w:rFonts w:hint="eastAsia" w:ascii="仿宋" w:hAnsi="宋体" w:eastAsia="仿宋" w:cs="宋体"/>
          <w:b/>
          <w:bCs/>
          <w:color w:val="000000"/>
          <w:kern w:val="0"/>
          <w:sz w:val="20"/>
          <w:szCs w:val="20"/>
        </w:rPr>
        <w:t xml:space="preserve">2017年部门预算其他事项说明 </w:t>
      </w:r>
      <w:r>
        <w:rPr>
          <w:rFonts w:hint="eastAsia" w:ascii="仿宋" w:hAnsi="宋体" w:eastAsia="仿宋" w:cs="宋体"/>
          <w:color w:val="000000"/>
          <w:kern w:val="0"/>
          <w:sz w:val="20"/>
          <w:szCs w:val="20"/>
        </w:rPr>
        <w:t xml:space="preserve"> 　</w:t>
      </w:r>
    </w:p>
    <w:p>
      <w:pPr>
        <w:widowControl/>
        <w:spacing w:line="540" w:lineRule="atLeast"/>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　</w:t>
      </w:r>
      <w:r>
        <w:rPr>
          <w:rFonts w:hint="eastAsia" w:ascii="仿宋" w:hAnsi="宋体" w:eastAsia="仿宋" w:cs="宋体"/>
          <w:b/>
          <w:bCs/>
          <w:color w:val="000000"/>
          <w:kern w:val="0"/>
          <w:sz w:val="20"/>
          <w:szCs w:val="20"/>
        </w:rPr>
        <w:t xml:space="preserve">（一）融安县第二中学运行经费预算安排情况 </w:t>
      </w:r>
    </w:p>
    <w:p>
      <w:pPr>
        <w:widowControl/>
        <w:spacing w:line="540" w:lineRule="atLeast"/>
        <w:ind w:firstLine="560"/>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 xml:space="preserve">行政运行1268万元，全部是基本支出预算。主要用于融安县第二中学为保证日常运转发生的基本支出。如根据国家规定的基本工资和津补贴标准等安排的人员经费支出、按自治区统一规定的开支标准安排的办公费、印刷费、水电费、培训费、差旅费、会议费等日常公用经费支出。 </w:t>
      </w:r>
    </w:p>
    <w:p>
      <w:pPr>
        <w:widowControl/>
        <w:spacing w:line="540" w:lineRule="atLeast"/>
        <w:ind w:firstLine="560"/>
        <w:rPr>
          <w:rFonts w:hint="eastAsia" w:ascii="仿宋" w:hAnsi="宋体" w:eastAsia="仿宋" w:cs="宋体"/>
          <w:b/>
          <w:bCs/>
          <w:color w:val="000000"/>
          <w:kern w:val="0"/>
          <w:sz w:val="20"/>
          <w:szCs w:val="20"/>
        </w:rPr>
      </w:pPr>
      <w:r>
        <w:rPr>
          <w:rFonts w:hint="eastAsia" w:ascii="仿宋" w:hAnsi="宋体" w:eastAsia="仿宋" w:cs="宋体"/>
          <w:b/>
          <w:bCs/>
          <w:color w:val="000000"/>
          <w:kern w:val="0"/>
          <w:sz w:val="20"/>
          <w:szCs w:val="20"/>
        </w:rPr>
        <w:t xml:space="preserve">（二）政府采购预算安排情况 </w:t>
      </w:r>
    </w:p>
    <w:p>
      <w:pPr>
        <w:widowControl/>
        <w:spacing w:line="540" w:lineRule="atLeast"/>
        <w:ind w:firstLine="560"/>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 xml:space="preserve">2017年政府采购预算0 万元，同比增加0万元，增长0%， </w:t>
      </w:r>
    </w:p>
    <w:p>
      <w:pPr>
        <w:widowControl/>
        <w:spacing w:line="540" w:lineRule="atLeast"/>
        <w:ind w:firstLine="560"/>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 xml:space="preserve">政府采购资金类型：公共财政预算拨款0 万元，上年结余收入安排资金0万元。 </w:t>
      </w:r>
    </w:p>
    <w:p>
      <w:pPr>
        <w:widowControl/>
        <w:spacing w:line="540" w:lineRule="atLeast"/>
        <w:ind w:firstLine="560"/>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按政府采购项目类型分为货物类采购、工程类采购和服务类采购三种类型。货物类采购预算0万元，服务类采购预算0万元，工程类采购预算0万元。</w:t>
      </w:r>
    </w:p>
    <w:p>
      <w:pPr>
        <w:widowControl/>
        <w:spacing w:line="540" w:lineRule="atLeast"/>
        <w:rPr>
          <w:rFonts w:hint="eastAsia" w:ascii="仿宋" w:hAnsi="宋体" w:eastAsia="仿宋" w:cs="宋体"/>
          <w:b/>
          <w:bCs/>
          <w:color w:val="000000"/>
          <w:kern w:val="0"/>
          <w:sz w:val="20"/>
          <w:szCs w:val="20"/>
          <w:lang w:eastAsia="zh-CN"/>
        </w:rPr>
      </w:pPr>
      <w:bookmarkStart w:id="0" w:name="_GoBack"/>
      <w:bookmarkEnd w:id="0"/>
      <w:r>
        <w:rPr>
          <w:rFonts w:hint="eastAsia" w:ascii="仿宋" w:hAnsi="宋体" w:eastAsia="仿宋" w:cs="宋体"/>
          <w:b/>
          <w:bCs/>
          <w:color w:val="000000"/>
          <w:kern w:val="0"/>
          <w:sz w:val="20"/>
          <w:szCs w:val="20"/>
          <w:lang w:eastAsia="zh-CN"/>
        </w:rPr>
        <w:t>部门预算名词解释：</w:t>
      </w:r>
    </w:p>
    <w:p>
      <w:pPr>
        <w:widowControl/>
        <w:spacing w:line="540" w:lineRule="atLeast"/>
        <w:rPr>
          <w:rFonts w:hint="eastAsia" w:ascii="仿宋" w:hAnsi="宋体" w:eastAsia="仿宋" w:cs="宋体"/>
          <w:color w:val="000000"/>
          <w:kern w:val="0"/>
          <w:sz w:val="20"/>
          <w:szCs w:val="20"/>
          <w:lang w:eastAsia="zh-CN"/>
        </w:rPr>
      </w:pPr>
      <w:r>
        <w:rPr>
          <w:rFonts w:hint="eastAsia" w:ascii="仿宋" w:hAnsi="宋体" w:eastAsia="仿宋" w:cs="宋体"/>
          <w:color w:val="000000"/>
          <w:kern w:val="0"/>
          <w:sz w:val="20"/>
          <w:szCs w:val="20"/>
          <w:lang w:eastAsia="zh-CN"/>
        </w:rPr>
        <w:t>基本支出：指为保障机构正常运转、完成日常工作任务而发生的人员支出和公用支出。</w:t>
      </w:r>
    </w:p>
    <w:p>
      <w:pPr>
        <w:widowControl/>
        <w:spacing w:line="540" w:lineRule="atLeast"/>
        <w:rPr>
          <w:rFonts w:hint="eastAsia" w:ascii="仿宋" w:hAnsi="宋体" w:eastAsia="仿宋" w:cs="宋体"/>
          <w:color w:val="000000"/>
          <w:kern w:val="0"/>
          <w:sz w:val="20"/>
          <w:szCs w:val="20"/>
          <w:lang w:eastAsia="zh-CN"/>
        </w:rPr>
      </w:pPr>
      <w:r>
        <w:rPr>
          <w:rFonts w:hint="eastAsia" w:ascii="仿宋" w:hAnsi="宋体" w:eastAsia="仿宋" w:cs="宋体"/>
          <w:color w:val="000000"/>
          <w:kern w:val="0"/>
          <w:sz w:val="20"/>
          <w:szCs w:val="20"/>
          <w:lang w:eastAsia="zh-CN"/>
        </w:rPr>
        <w:t>项目支出：指在基本支出之外为完成特定行政任务和事业发展目标所发生的支出。</w:t>
      </w:r>
    </w:p>
    <w:p>
      <w:pPr>
        <w:widowControl/>
        <w:spacing w:line="540" w:lineRule="atLeast"/>
        <w:rPr>
          <w:rFonts w:hint="eastAsia" w:ascii="仿宋" w:hAnsi="宋体" w:eastAsia="仿宋" w:cs="宋体"/>
          <w:color w:val="000000"/>
          <w:kern w:val="0"/>
          <w:sz w:val="20"/>
          <w:szCs w:val="20"/>
          <w:lang w:eastAsia="zh-CN"/>
        </w:rPr>
      </w:pPr>
      <w:r>
        <w:rPr>
          <w:rFonts w:hint="eastAsia" w:ascii="仿宋" w:hAnsi="宋体" w:eastAsia="仿宋" w:cs="宋体"/>
          <w:color w:val="000000"/>
          <w:kern w:val="0"/>
          <w:sz w:val="20"/>
          <w:szCs w:val="20"/>
          <w:lang w:eastAsia="zh-CN"/>
        </w:rPr>
        <w:t>经营支出：指事业单位在专业业务活动及其辅助活动之外开展非独立核算经营活动发生的支出。</w:t>
      </w:r>
    </w:p>
    <w:p>
      <w:pPr>
        <w:widowControl/>
        <w:spacing w:line="540" w:lineRule="atLeast"/>
        <w:ind w:firstLine="560"/>
        <w:rPr>
          <w:rFonts w:ascii="仿宋" w:hAnsi="宋体" w:eastAsia="仿宋" w:cs="宋体"/>
          <w:color w:val="FF0000"/>
          <w:kern w:val="0"/>
          <w:sz w:val="20"/>
          <w:szCs w:val="20"/>
        </w:rPr>
      </w:pP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ˎ̥,Verdana">
    <w:altName w:val="Times New Roman"/>
    <w:panose1 w:val="00000000000000000000"/>
    <w:charset w:val="00"/>
    <w:family w:val="roman"/>
    <w:pitch w:val="default"/>
    <w:sig w:usb0="00000000" w:usb1="00000000" w:usb2="00000000" w:usb3="00000000" w:csb0="00000000" w:csb1="00000000"/>
  </w:font>
  <w:font w:name="仿宋">
    <w:altName w:val="Arial Unicode MS"/>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21431"/>
    <w:multiLevelType w:val="multilevel"/>
    <w:tmpl w:val="55921431"/>
    <w:lvl w:ilvl="0" w:tentative="0">
      <w:start w:val="1"/>
      <w:numFmt w:val="japaneseCounting"/>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1FB7"/>
    <w:rsid w:val="0002143D"/>
    <w:rsid w:val="00026916"/>
    <w:rsid w:val="00031742"/>
    <w:rsid w:val="00077A05"/>
    <w:rsid w:val="00081D32"/>
    <w:rsid w:val="000C2A11"/>
    <w:rsid w:val="000D761A"/>
    <w:rsid w:val="0010618F"/>
    <w:rsid w:val="00142AD8"/>
    <w:rsid w:val="00186B2E"/>
    <w:rsid w:val="001C6D02"/>
    <w:rsid w:val="002032B2"/>
    <w:rsid w:val="002576C5"/>
    <w:rsid w:val="00280C3C"/>
    <w:rsid w:val="002847D6"/>
    <w:rsid w:val="00297EA7"/>
    <w:rsid w:val="002D4BB0"/>
    <w:rsid w:val="002E6903"/>
    <w:rsid w:val="002F2EE1"/>
    <w:rsid w:val="003520BA"/>
    <w:rsid w:val="0037443A"/>
    <w:rsid w:val="003753D1"/>
    <w:rsid w:val="00381B07"/>
    <w:rsid w:val="00385714"/>
    <w:rsid w:val="00395853"/>
    <w:rsid w:val="003A00FC"/>
    <w:rsid w:val="003B1703"/>
    <w:rsid w:val="003B505A"/>
    <w:rsid w:val="003C04BF"/>
    <w:rsid w:val="003F34A5"/>
    <w:rsid w:val="00420CA9"/>
    <w:rsid w:val="00431183"/>
    <w:rsid w:val="00432B00"/>
    <w:rsid w:val="004434CF"/>
    <w:rsid w:val="004538C1"/>
    <w:rsid w:val="00476C80"/>
    <w:rsid w:val="00491066"/>
    <w:rsid w:val="004B2F21"/>
    <w:rsid w:val="004E02B8"/>
    <w:rsid w:val="004E5358"/>
    <w:rsid w:val="004F7F91"/>
    <w:rsid w:val="0050048A"/>
    <w:rsid w:val="00511050"/>
    <w:rsid w:val="00557EAD"/>
    <w:rsid w:val="00580FC6"/>
    <w:rsid w:val="005A1FB7"/>
    <w:rsid w:val="005B0566"/>
    <w:rsid w:val="005D1D83"/>
    <w:rsid w:val="00602DEF"/>
    <w:rsid w:val="00604D81"/>
    <w:rsid w:val="00614FC5"/>
    <w:rsid w:val="006538E7"/>
    <w:rsid w:val="0066468D"/>
    <w:rsid w:val="006939B5"/>
    <w:rsid w:val="006C0753"/>
    <w:rsid w:val="007077CF"/>
    <w:rsid w:val="00761DFF"/>
    <w:rsid w:val="007730E4"/>
    <w:rsid w:val="007742A4"/>
    <w:rsid w:val="00783C95"/>
    <w:rsid w:val="007946EF"/>
    <w:rsid w:val="007B1AC4"/>
    <w:rsid w:val="007B3B0F"/>
    <w:rsid w:val="007B65AF"/>
    <w:rsid w:val="00824D73"/>
    <w:rsid w:val="00834520"/>
    <w:rsid w:val="00846DA6"/>
    <w:rsid w:val="0086208E"/>
    <w:rsid w:val="0087370F"/>
    <w:rsid w:val="00882FF5"/>
    <w:rsid w:val="008F14E1"/>
    <w:rsid w:val="009001B4"/>
    <w:rsid w:val="00911B1F"/>
    <w:rsid w:val="009670EA"/>
    <w:rsid w:val="00990AF8"/>
    <w:rsid w:val="00994770"/>
    <w:rsid w:val="009954E6"/>
    <w:rsid w:val="009E22B6"/>
    <w:rsid w:val="009E2BB2"/>
    <w:rsid w:val="00A35EC4"/>
    <w:rsid w:val="00A737E4"/>
    <w:rsid w:val="00A941F5"/>
    <w:rsid w:val="00AB69BF"/>
    <w:rsid w:val="00AC70A3"/>
    <w:rsid w:val="00AD3A63"/>
    <w:rsid w:val="00AE655D"/>
    <w:rsid w:val="00AE779E"/>
    <w:rsid w:val="00AF5A67"/>
    <w:rsid w:val="00AF72C3"/>
    <w:rsid w:val="00B02336"/>
    <w:rsid w:val="00B1038C"/>
    <w:rsid w:val="00B227CA"/>
    <w:rsid w:val="00B44A7D"/>
    <w:rsid w:val="00B52398"/>
    <w:rsid w:val="00B66F38"/>
    <w:rsid w:val="00BA435B"/>
    <w:rsid w:val="00BA71F0"/>
    <w:rsid w:val="00BA7776"/>
    <w:rsid w:val="00BB27F5"/>
    <w:rsid w:val="00C40FF7"/>
    <w:rsid w:val="00C708B3"/>
    <w:rsid w:val="00C90CF4"/>
    <w:rsid w:val="00CB2303"/>
    <w:rsid w:val="00CC2A32"/>
    <w:rsid w:val="00CC5E6E"/>
    <w:rsid w:val="00CD2175"/>
    <w:rsid w:val="00D07CEA"/>
    <w:rsid w:val="00D171C4"/>
    <w:rsid w:val="00D2758A"/>
    <w:rsid w:val="00D30991"/>
    <w:rsid w:val="00D33828"/>
    <w:rsid w:val="00D34D81"/>
    <w:rsid w:val="00D36941"/>
    <w:rsid w:val="00D460A7"/>
    <w:rsid w:val="00D91876"/>
    <w:rsid w:val="00D959D8"/>
    <w:rsid w:val="00DD196B"/>
    <w:rsid w:val="00E0033C"/>
    <w:rsid w:val="00E051BA"/>
    <w:rsid w:val="00E14571"/>
    <w:rsid w:val="00E14869"/>
    <w:rsid w:val="00E570DF"/>
    <w:rsid w:val="00EA049C"/>
    <w:rsid w:val="00ED2B20"/>
    <w:rsid w:val="00EE6D0C"/>
    <w:rsid w:val="00EF021A"/>
    <w:rsid w:val="00EF5C53"/>
    <w:rsid w:val="00F03E0E"/>
    <w:rsid w:val="00F065D7"/>
    <w:rsid w:val="00F23428"/>
    <w:rsid w:val="00F2508D"/>
    <w:rsid w:val="00F43BDB"/>
    <w:rsid w:val="00FB70AD"/>
    <w:rsid w:val="00FF6191"/>
    <w:rsid w:val="38766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374</Words>
  <Characters>2136</Characters>
  <Lines>17</Lines>
  <Paragraphs>5</Paragraphs>
  <TotalTime>0</TotalTime>
  <ScaleCrop>false</ScaleCrop>
  <LinksUpToDate>false</LinksUpToDate>
  <CharactersWithSpaces>2505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2017-02-08T01:48:00Z</dcterms:created>
  <dc:creator>微软用户</dc:creator>
  <cp:lastModifiedBy>Administrator</cp:lastModifiedBy>
  <cp:lastPrinted>2017-02-08T10:00:00Z</cp:lastPrinted>
  <dcterms:modified xsi:type="dcterms:W3CDTF">2017-10-26T09:34:12Z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