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ascii="黑体" w:hAnsi="??,Verdana" w:eastAsia="黑体" w:cs="宋体"/>
          <w:b/>
          <w:bCs/>
          <w:color w:val="000000"/>
          <w:kern w:val="0"/>
          <w:sz w:val="36"/>
        </w:rPr>
      </w:pPr>
      <w:r>
        <w:rPr>
          <w:rFonts w:hint="eastAsia" w:ascii="黑体" w:hAnsi="??,Verdana" w:eastAsia="黑体" w:cs="宋体"/>
          <w:b/>
          <w:bCs/>
          <w:color w:val="000000"/>
          <w:kern w:val="0"/>
          <w:sz w:val="36"/>
        </w:rPr>
        <w:t>老干部局</w:t>
      </w:r>
      <w:r>
        <w:rPr>
          <w:rFonts w:ascii="黑体" w:hAnsi="??,Verdana" w:eastAsia="黑体" w:cs="宋体"/>
          <w:b/>
          <w:bCs/>
          <w:color w:val="000000"/>
          <w:kern w:val="0"/>
          <w:sz w:val="36"/>
        </w:rPr>
        <w:t>2017</w:t>
      </w:r>
      <w:r>
        <w:rPr>
          <w:rFonts w:hint="eastAsia" w:ascii="黑体" w:hAnsi="??,Verdana" w:eastAsia="黑体" w:cs="宋体"/>
          <w:b/>
          <w:bCs/>
          <w:color w:val="000000"/>
          <w:kern w:val="0"/>
          <w:sz w:val="36"/>
        </w:rPr>
        <w:t>年部门预算及“三公”经费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??,Verdana" w:hAnsi="??,Verdana" w:cs="宋体"/>
          <w:color w:val="000000"/>
          <w:kern w:val="0"/>
          <w:sz w:val="15"/>
          <w:szCs w:val="15"/>
        </w:rPr>
      </w:pPr>
      <w:r>
        <w:rPr>
          <w:rFonts w:hint="eastAsia" w:ascii="黑体" w:hAnsi="??,Verdana" w:eastAsia="黑体" w:cs="宋体"/>
          <w:b/>
          <w:bCs/>
          <w:color w:val="000000"/>
          <w:kern w:val="0"/>
          <w:sz w:val="36"/>
        </w:rPr>
        <w:t>预算公开说明</w:t>
      </w:r>
    </w:p>
    <w:p>
      <w:pPr>
        <w:widowControl/>
        <w:spacing w:before="100" w:beforeAutospacing="1" w:after="100" w:afterAutospacing="1" w:line="360" w:lineRule="atLeas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b/>
          <w:bCs/>
          <w:color w:val="000000"/>
          <w:kern w:val="0"/>
          <w:sz w:val="20"/>
        </w:rPr>
        <w:t>第一部分：部门概况</w:t>
      </w:r>
    </w:p>
    <w:p>
      <w:pPr>
        <w:widowControl/>
        <w:spacing w:line="500" w:lineRule="atLeast"/>
        <w:ind w:firstLine="561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b/>
          <w:bCs/>
          <w:color w:val="000000"/>
          <w:kern w:val="0"/>
          <w:sz w:val="20"/>
          <w:szCs w:val="20"/>
        </w:rPr>
        <w:t>一、老干部局概况</w:t>
      </w:r>
    </w:p>
    <w:p>
      <w:pPr>
        <w:widowControl/>
        <w:spacing w:line="500" w:lineRule="atLeast"/>
        <w:ind w:firstLine="560"/>
        <w:jc w:val="left"/>
        <w:rPr>
          <w:rFonts w:ascii="仿宋" w:hAnsi="宋体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（一）基本情况</w:t>
      </w:r>
    </w:p>
    <w:p>
      <w:pPr>
        <w:widowControl/>
        <w:spacing w:line="500" w:lineRule="atLeast"/>
        <w:ind w:firstLine="560"/>
        <w:jc w:val="left"/>
        <w:rPr>
          <w:rFonts w:ascii="仿宋" w:hAnsi="宋体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一、主要职能</w:t>
      </w:r>
    </w:p>
    <w:p>
      <w:pPr>
        <w:snapToGrid w:val="0"/>
        <w:spacing w:line="500" w:lineRule="exact"/>
        <w:ind w:firstLine="420" w:firstLineChars="200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为离退休老干部提供服务。</w:t>
      </w:r>
      <w:r>
        <w:rPr>
          <w:rFonts w:ascii="仿宋_GB2312" w:hAnsi="仿宋" w:eastAsia="仿宋_GB2312"/>
          <w:szCs w:val="21"/>
        </w:rPr>
        <w:t>1.</w:t>
      </w:r>
      <w:r>
        <w:rPr>
          <w:rFonts w:hint="eastAsia" w:ascii="仿宋_GB2312" w:hAnsi="仿宋" w:eastAsia="仿宋_GB2312"/>
          <w:szCs w:val="21"/>
        </w:rPr>
        <w:t>贯彻执行党中央、国务院的方针、政策，特别是涉老政策的宣传，对落实情况进行督促检查。</w:t>
      </w:r>
      <w:r>
        <w:rPr>
          <w:rFonts w:ascii="仿宋_GB2312" w:hAnsi="仿宋" w:eastAsia="仿宋_GB2312"/>
          <w:szCs w:val="21"/>
        </w:rPr>
        <w:t>2.</w:t>
      </w:r>
      <w:r>
        <w:rPr>
          <w:rFonts w:hint="eastAsia" w:ascii="仿宋_GB2312" w:hAnsi="仿宋" w:eastAsia="仿宋_GB2312"/>
          <w:szCs w:val="21"/>
        </w:rPr>
        <w:t>负责向离退休干部传达重要文会议精神，做好重大节日县委、县政府老干部座谈会，走访慰问老干部的具体工作。</w:t>
      </w:r>
      <w:r>
        <w:rPr>
          <w:rFonts w:ascii="仿宋_GB2312" w:hAnsi="仿宋" w:eastAsia="仿宋_GB2312"/>
          <w:szCs w:val="21"/>
        </w:rPr>
        <w:t>3.</w:t>
      </w:r>
      <w:r>
        <w:rPr>
          <w:rFonts w:hint="eastAsia" w:ascii="仿宋_GB2312" w:hAnsi="仿宋" w:eastAsia="仿宋_GB2312"/>
          <w:szCs w:val="21"/>
        </w:rPr>
        <w:t>负责组织和安排离退休干部健康疗养、身体检查、参观学习。</w:t>
      </w:r>
      <w:r>
        <w:rPr>
          <w:rFonts w:ascii="仿宋_GB2312" w:hAnsi="仿宋" w:eastAsia="仿宋_GB2312"/>
          <w:szCs w:val="21"/>
        </w:rPr>
        <w:t>4.</w:t>
      </w:r>
      <w:r>
        <w:rPr>
          <w:rFonts w:hint="eastAsia" w:ascii="仿宋_GB2312" w:hAnsi="仿宋" w:eastAsia="仿宋_GB2312"/>
          <w:szCs w:val="21"/>
        </w:rPr>
        <w:t>协调有关单位做好老干部的易地安置工作，</w:t>
      </w:r>
      <w:r>
        <w:rPr>
          <w:rFonts w:ascii="仿宋_GB2312" w:hAnsi="仿宋" w:eastAsia="仿宋_GB2312"/>
          <w:szCs w:val="21"/>
        </w:rPr>
        <w:t>5.</w:t>
      </w:r>
      <w:r>
        <w:rPr>
          <w:rFonts w:hint="eastAsia" w:ascii="仿宋_GB2312" w:hAnsi="仿宋" w:eastAsia="仿宋_GB2312"/>
          <w:szCs w:val="21"/>
        </w:rPr>
        <w:t>抓好离休干部理论学习，加强思想政治工作，充分发挥老干部在两个文明建设中的作用。</w:t>
      </w:r>
      <w:r>
        <w:rPr>
          <w:rFonts w:ascii="仿宋_GB2312" w:hAnsi="仿宋" w:eastAsia="仿宋_GB2312"/>
          <w:szCs w:val="21"/>
        </w:rPr>
        <w:t>6</w:t>
      </w:r>
      <w:r>
        <w:rPr>
          <w:rFonts w:hint="eastAsia" w:ascii="仿宋_GB2312" w:hAnsi="仿宋" w:eastAsia="仿宋_GB2312"/>
          <w:szCs w:val="21"/>
        </w:rPr>
        <w:t>协调有关部门组织重大节日老年文体活动事宜。</w:t>
      </w:r>
      <w:r>
        <w:rPr>
          <w:rFonts w:ascii="仿宋_GB2312" w:hAnsi="仿宋" w:eastAsia="仿宋_GB2312"/>
          <w:szCs w:val="21"/>
        </w:rPr>
        <w:t>7</w:t>
      </w:r>
      <w:r>
        <w:rPr>
          <w:rFonts w:hint="eastAsia" w:ascii="仿宋_GB2312" w:hAnsi="仿宋" w:eastAsia="仿宋_GB2312"/>
          <w:szCs w:val="21"/>
        </w:rPr>
        <w:t>做好来访来信工作，做好老年报刊的征订工作。</w:t>
      </w:r>
      <w:r>
        <w:rPr>
          <w:rFonts w:ascii="仿宋_GB2312" w:hAnsi="仿宋" w:eastAsia="仿宋_GB2312"/>
          <w:szCs w:val="21"/>
        </w:rPr>
        <w:t>8.</w:t>
      </w:r>
      <w:r>
        <w:rPr>
          <w:rFonts w:hint="eastAsia" w:ascii="仿宋_GB2312" w:hAnsi="仿宋" w:eastAsia="仿宋_GB2312"/>
          <w:szCs w:val="21"/>
        </w:rPr>
        <w:t>负责对老干部活动中心的管理。</w:t>
      </w:r>
      <w:r>
        <w:rPr>
          <w:rFonts w:ascii="仿宋_GB2312" w:hAnsi="仿宋" w:eastAsia="仿宋_GB2312"/>
          <w:szCs w:val="21"/>
        </w:rPr>
        <w:t>9.</w:t>
      </w:r>
      <w:r>
        <w:rPr>
          <w:rFonts w:hint="eastAsia" w:ascii="仿宋_GB2312" w:hAnsi="仿宋" w:eastAsia="仿宋_GB2312"/>
          <w:szCs w:val="21"/>
        </w:rPr>
        <w:t>负责代表县委、县政府对老干部住院的探望，协调处理离休干部逝世后的有关问题。</w:t>
      </w:r>
      <w:r>
        <w:rPr>
          <w:rFonts w:ascii="仿宋_GB2312" w:hAnsi="仿宋" w:eastAsia="仿宋_GB2312"/>
          <w:szCs w:val="21"/>
        </w:rPr>
        <w:t>10.</w:t>
      </w:r>
      <w:r>
        <w:rPr>
          <w:rFonts w:hint="eastAsia" w:ascii="仿宋_GB2312" w:hAnsi="仿宋" w:eastAsia="仿宋_GB2312"/>
          <w:szCs w:val="21"/>
        </w:rPr>
        <w:t>做好县委、县政府以及主管部门交办的一切工作。</w:t>
      </w:r>
    </w:p>
    <w:p>
      <w:pPr>
        <w:widowControl/>
        <w:spacing w:line="500" w:lineRule="atLeast"/>
        <w:ind w:firstLine="592"/>
        <w:jc w:val="left"/>
        <w:rPr>
          <w:rFonts w:ascii="仿宋" w:hAnsi="宋体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宋体" w:eastAsia="仿宋" w:cs="宋体"/>
          <w:color w:val="000000"/>
          <w:spacing w:val="8"/>
          <w:kern w:val="0"/>
          <w:sz w:val="20"/>
          <w:szCs w:val="20"/>
        </w:rPr>
        <w:t>二、</w:t>
      </w:r>
      <w:r>
        <w:rPr>
          <w:rFonts w:ascii="仿宋" w:hAnsi="宋体" w:eastAsia="仿宋" w:cs="宋体"/>
          <w:color w:val="000000"/>
          <w:spacing w:val="8"/>
          <w:kern w:val="0"/>
          <w:sz w:val="20"/>
          <w:szCs w:val="20"/>
        </w:rPr>
        <w:t>2017</w:t>
      </w:r>
      <w:r>
        <w:rPr>
          <w:rFonts w:hint="eastAsia" w:ascii="仿宋" w:hAnsi="宋体" w:eastAsia="仿宋" w:cs="宋体"/>
          <w:color w:val="000000"/>
          <w:spacing w:val="8"/>
          <w:kern w:val="0"/>
          <w:sz w:val="20"/>
          <w:szCs w:val="20"/>
        </w:rPr>
        <w:t>年主要预期目标：</w:t>
      </w:r>
    </w:p>
    <w:p>
      <w:pPr>
        <w:widowControl/>
        <w:numPr>
          <w:ilvl w:val="0"/>
          <w:numId w:val="1"/>
        </w:numPr>
        <w:spacing w:line="500" w:lineRule="atLeast"/>
        <w:ind w:firstLine="592"/>
        <w:jc w:val="left"/>
        <w:rPr>
          <w:rFonts w:ascii="仿宋" w:hAnsi="宋体" w:eastAsia="仿宋" w:cs="宋体"/>
          <w:color w:val="000000"/>
          <w:spacing w:val="8"/>
          <w:kern w:val="0"/>
          <w:sz w:val="20"/>
          <w:szCs w:val="20"/>
        </w:rPr>
      </w:pPr>
      <w:r>
        <w:rPr>
          <w:rFonts w:hint="eastAsia" w:ascii="仿宋" w:hAnsi="宋体" w:eastAsia="仿宋" w:cs="宋体"/>
          <w:color w:val="000000"/>
          <w:spacing w:val="8"/>
          <w:kern w:val="0"/>
          <w:sz w:val="20"/>
          <w:szCs w:val="20"/>
        </w:rPr>
        <w:t>重大节日县领导走访慰问离退休老干部。</w:t>
      </w:r>
      <w:r>
        <w:rPr>
          <w:rFonts w:ascii="仿宋" w:hAnsi="宋体" w:eastAsia="仿宋" w:cs="宋体"/>
          <w:color w:val="000000"/>
          <w:spacing w:val="8"/>
          <w:kern w:val="0"/>
          <w:sz w:val="20"/>
          <w:szCs w:val="20"/>
        </w:rPr>
        <w:t>2</w:t>
      </w:r>
      <w:r>
        <w:rPr>
          <w:rFonts w:hint="eastAsia" w:ascii="仿宋" w:hAnsi="宋体" w:eastAsia="仿宋" w:cs="宋体"/>
          <w:color w:val="000000"/>
          <w:spacing w:val="8"/>
          <w:kern w:val="0"/>
          <w:sz w:val="20"/>
          <w:szCs w:val="20"/>
        </w:rPr>
        <w:t>、平常日子走访看望住院瘫痪离退休老干部。</w:t>
      </w:r>
      <w:r>
        <w:rPr>
          <w:rFonts w:ascii="仿宋" w:hAnsi="宋体" w:eastAsia="仿宋" w:cs="宋体"/>
          <w:color w:val="000000"/>
          <w:spacing w:val="8"/>
          <w:kern w:val="0"/>
          <w:sz w:val="20"/>
          <w:szCs w:val="20"/>
        </w:rPr>
        <w:t>3</w:t>
      </w:r>
      <w:r>
        <w:rPr>
          <w:rFonts w:hint="eastAsia" w:ascii="仿宋" w:hAnsi="宋体" w:eastAsia="仿宋" w:cs="宋体"/>
          <w:color w:val="000000"/>
          <w:spacing w:val="8"/>
          <w:kern w:val="0"/>
          <w:sz w:val="20"/>
          <w:szCs w:val="20"/>
        </w:rPr>
        <w:t>、异地走访慰问离退休老干部。</w:t>
      </w:r>
      <w:r>
        <w:rPr>
          <w:rFonts w:ascii="仿宋" w:hAnsi="宋体" w:eastAsia="仿宋" w:cs="宋体"/>
          <w:color w:val="000000"/>
          <w:spacing w:val="8"/>
          <w:kern w:val="0"/>
          <w:sz w:val="20"/>
          <w:szCs w:val="20"/>
        </w:rPr>
        <w:t>4</w:t>
      </w:r>
      <w:r>
        <w:rPr>
          <w:rFonts w:hint="eastAsia" w:ascii="仿宋" w:hAnsi="宋体" w:eastAsia="仿宋" w:cs="宋体"/>
          <w:color w:val="000000"/>
          <w:spacing w:val="8"/>
          <w:kern w:val="0"/>
          <w:sz w:val="20"/>
          <w:szCs w:val="20"/>
        </w:rPr>
        <w:t>、组织离退休干部参观学习及文体活动。</w:t>
      </w:r>
      <w:r>
        <w:rPr>
          <w:rFonts w:ascii="仿宋" w:hAnsi="宋体" w:eastAsia="仿宋" w:cs="宋体"/>
          <w:color w:val="000000"/>
          <w:spacing w:val="8"/>
          <w:kern w:val="0"/>
          <w:sz w:val="20"/>
          <w:szCs w:val="20"/>
        </w:rPr>
        <w:t>5</w:t>
      </w:r>
      <w:r>
        <w:rPr>
          <w:rFonts w:hint="eastAsia" w:ascii="仿宋" w:hAnsi="宋体" w:eastAsia="仿宋" w:cs="宋体"/>
          <w:color w:val="000000"/>
          <w:spacing w:val="8"/>
          <w:kern w:val="0"/>
          <w:sz w:val="20"/>
          <w:szCs w:val="20"/>
        </w:rPr>
        <w:t>、完成县委安排的各项工作。</w:t>
      </w:r>
    </w:p>
    <w:p>
      <w:pPr>
        <w:widowControl/>
        <w:numPr>
          <w:ilvl w:val="0"/>
          <w:numId w:val="1"/>
        </w:numPr>
        <w:spacing w:line="500" w:lineRule="atLeast"/>
        <w:ind w:firstLine="592"/>
        <w:jc w:val="left"/>
        <w:rPr>
          <w:rFonts w:ascii="仿宋" w:hAnsi="宋体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（二）机构设置</w:t>
      </w:r>
    </w:p>
    <w:p>
      <w:pPr>
        <w:widowControl/>
        <w:spacing w:line="540" w:lineRule="atLeast"/>
        <w:ind w:firstLine="561"/>
        <w:jc w:val="left"/>
        <w:rPr>
          <w:rFonts w:ascii="仿宋" w:hAnsi="宋体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宋体" w:eastAsia="仿宋" w:cs="宋体"/>
          <w:b/>
          <w:bCs/>
          <w:color w:val="000000"/>
          <w:kern w:val="0"/>
          <w:sz w:val="20"/>
          <w:szCs w:val="20"/>
        </w:rPr>
        <w:t>二、人员构成情况</w:t>
      </w:r>
    </w:p>
    <w:p>
      <w:pPr>
        <w:widowControl/>
        <w:spacing w:line="540" w:lineRule="atLeast"/>
        <w:ind w:firstLine="560"/>
        <w:jc w:val="left"/>
        <w:rPr>
          <w:rFonts w:ascii="仿宋" w:hAnsi="宋体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单位人员编制总数为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3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人，其中行政编制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3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人，事业编制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2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人，实有财政供养人数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7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人，其中行政在职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5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人，事业在职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2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人，编外在职实有人数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0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人，退休人员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9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人。</w:t>
      </w:r>
    </w:p>
    <w:p>
      <w:pPr>
        <w:widowControl/>
        <w:spacing w:line="540" w:lineRule="atLeast"/>
        <w:ind w:firstLine="560"/>
        <w:jc w:val="left"/>
        <w:rPr>
          <w:rFonts w:ascii="仿宋" w:hAnsi="宋体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具体情况如下：</w:t>
      </w:r>
    </w:p>
    <w:p>
      <w:pPr>
        <w:widowControl/>
        <w:spacing w:line="540" w:lineRule="atLeast"/>
        <w:ind w:firstLine="560"/>
        <w:jc w:val="left"/>
        <w:rPr>
          <w:rFonts w:ascii="仿宋" w:hAnsi="宋体" w:eastAsia="仿宋" w:cs="宋体"/>
          <w:color w:val="000000"/>
          <w:kern w:val="0"/>
          <w:sz w:val="20"/>
          <w:szCs w:val="20"/>
        </w:rPr>
      </w:pPr>
    </w:p>
    <w:p>
      <w:pPr>
        <w:widowControl/>
        <w:spacing w:line="540" w:lineRule="atLeast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ascii="仿宋" w:hAnsi="??,Verdana" w:eastAsia="仿宋" w:cs="宋体"/>
          <w:b/>
          <w:bCs/>
          <w:color w:val="000000"/>
          <w:kern w:val="0"/>
          <w:sz w:val="20"/>
          <w:szCs w:val="20"/>
        </w:rPr>
        <w:t> </w:t>
      </w:r>
    </w:p>
    <w:p>
      <w:pPr>
        <w:widowControl/>
        <w:spacing w:line="540" w:lineRule="atLeast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b/>
          <w:bCs/>
          <w:color w:val="000000"/>
          <w:kern w:val="0"/>
          <w:sz w:val="20"/>
          <w:szCs w:val="20"/>
        </w:rPr>
        <w:t>第二部分</w:t>
      </w:r>
      <w:r>
        <w:rPr>
          <w:rFonts w:ascii="仿宋" w:hAnsi="??,Verdana" w:eastAsia="仿宋" w:cs="宋体"/>
          <w:b/>
          <w:bCs/>
          <w:color w:val="000000"/>
          <w:kern w:val="0"/>
          <w:sz w:val="20"/>
          <w:szCs w:val="20"/>
        </w:rPr>
        <w:t>:</w:t>
      </w:r>
      <w:r>
        <w:rPr>
          <w:rFonts w:hint="eastAsia" w:ascii="仿宋" w:hAnsi="??,Verdana" w:eastAsia="仿宋" w:cs="宋体"/>
          <w:b/>
          <w:bCs/>
          <w:color w:val="000000"/>
          <w:kern w:val="0"/>
          <w:sz w:val="20"/>
          <w:szCs w:val="20"/>
        </w:rPr>
        <w:t>老干部局</w:t>
      </w:r>
      <w:r>
        <w:rPr>
          <w:rFonts w:ascii="仿宋" w:hAnsi="??,Verdana" w:eastAsia="仿宋" w:cs="宋体"/>
          <w:b/>
          <w:bCs/>
          <w:color w:val="000000"/>
          <w:kern w:val="0"/>
          <w:sz w:val="20"/>
          <w:szCs w:val="20"/>
        </w:rPr>
        <w:t>2017</w:t>
      </w:r>
      <w:r>
        <w:rPr>
          <w:rFonts w:hint="eastAsia" w:ascii="仿宋" w:hAnsi="??,Verdana" w:eastAsia="仿宋" w:cs="宋体"/>
          <w:b/>
          <w:bCs/>
          <w:color w:val="000000"/>
          <w:kern w:val="0"/>
          <w:sz w:val="20"/>
          <w:szCs w:val="20"/>
        </w:rPr>
        <w:t>年部门预算公开表</w:t>
      </w:r>
    </w:p>
    <w:p>
      <w:pPr>
        <w:widowControl/>
        <w:spacing w:line="540" w:lineRule="atLeast"/>
        <w:ind w:left="15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一、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2017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年部门预算收支预算总表收入预算表（预算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01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表）</w:t>
      </w:r>
    </w:p>
    <w:p>
      <w:pPr>
        <w:widowControl/>
        <w:spacing w:line="540" w:lineRule="atLeast"/>
        <w:ind w:left="15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二、收入预算总表（预算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02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表）</w:t>
      </w:r>
    </w:p>
    <w:p>
      <w:pPr>
        <w:widowControl/>
        <w:tabs>
          <w:tab w:val="left" w:pos="900"/>
        </w:tabs>
        <w:spacing w:line="540" w:lineRule="atLeast"/>
        <w:ind w:left="900" w:hanging="72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三、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 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支出预算总表（预算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03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表）</w:t>
      </w:r>
    </w:p>
    <w:p>
      <w:pPr>
        <w:widowControl/>
        <w:spacing w:line="540" w:lineRule="atLeast"/>
        <w:ind w:left="15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四、一般公共预算支出总表（预算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04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表）</w:t>
      </w:r>
    </w:p>
    <w:p>
      <w:pPr>
        <w:widowControl/>
        <w:spacing w:line="540" w:lineRule="atLeast"/>
        <w:ind w:left="15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五、一般公共预算支出表分经济科目（预算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04-1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表）</w:t>
      </w:r>
    </w:p>
    <w:p>
      <w:pPr>
        <w:widowControl/>
        <w:spacing w:line="540" w:lineRule="atLeast"/>
        <w:ind w:left="15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六、一般公共预算基本支出表（预算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05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表）</w:t>
      </w:r>
    </w:p>
    <w:p>
      <w:pPr>
        <w:widowControl/>
        <w:spacing w:line="540" w:lineRule="atLeast"/>
        <w:ind w:left="15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七、财政拨款收支总表（预算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06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表）</w:t>
      </w:r>
    </w:p>
    <w:p>
      <w:pPr>
        <w:widowControl/>
        <w:spacing w:line="540" w:lineRule="atLeast"/>
        <w:ind w:firstLine="200" w:firstLineChars="10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八、政府性基金表（预算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07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表）</w:t>
      </w:r>
    </w:p>
    <w:p>
      <w:pPr>
        <w:widowControl/>
        <w:spacing w:line="540" w:lineRule="atLeast"/>
        <w:ind w:left="15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九、公共财政预算拨款“三公”经费、会议费和培训费支出预算表（预算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08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表）</w:t>
      </w:r>
    </w:p>
    <w:p>
      <w:pPr>
        <w:widowControl/>
        <w:spacing w:line="540" w:lineRule="atLeast"/>
        <w:jc w:val="center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ascii="仿宋" w:hAnsi="??,Verdana" w:eastAsia="仿宋" w:cs="宋体"/>
          <w:b/>
          <w:bCs/>
          <w:color w:val="000000"/>
          <w:kern w:val="0"/>
          <w:sz w:val="20"/>
          <w:szCs w:val="20"/>
        </w:rPr>
        <w:t> </w:t>
      </w:r>
    </w:p>
    <w:p>
      <w:pPr>
        <w:widowControl/>
        <w:spacing w:line="540" w:lineRule="atLeast"/>
        <w:jc w:val="center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b/>
          <w:bCs/>
          <w:color w:val="000000"/>
          <w:kern w:val="0"/>
          <w:sz w:val="20"/>
          <w:szCs w:val="20"/>
        </w:rPr>
        <w:t>第三部分：</w:t>
      </w:r>
      <w:r>
        <w:rPr>
          <w:rFonts w:ascii="仿宋" w:hAnsi="??,Verdana" w:eastAsia="仿宋" w:cs="宋体"/>
          <w:b/>
          <w:bCs/>
          <w:color w:val="000000"/>
          <w:kern w:val="0"/>
          <w:sz w:val="20"/>
          <w:szCs w:val="20"/>
        </w:rPr>
        <w:t>2017</w:t>
      </w:r>
      <w:r>
        <w:rPr>
          <w:rFonts w:hint="eastAsia" w:ascii="仿宋" w:hAnsi="??,Verdana" w:eastAsia="仿宋" w:cs="宋体"/>
          <w:b/>
          <w:bCs/>
          <w:color w:val="000000"/>
          <w:kern w:val="0"/>
          <w:sz w:val="20"/>
          <w:szCs w:val="20"/>
        </w:rPr>
        <w:t>年部门预算及“三公”经费预算报表说明</w:t>
      </w:r>
    </w:p>
    <w:p>
      <w:pPr>
        <w:widowControl/>
        <w:spacing w:line="540" w:lineRule="atLeast"/>
        <w:ind w:firstLine="561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b/>
          <w:bCs/>
          <w:color w:val="000000"/>
          <w:kern w:val="0"/>
          <w:sz w:val="20"/>
          <w:szCs w:val="20"/>
        </w:rPr>
        <w:t>一、</w:t>
      </w:r>
      <w:r>
        <w:rPr>
          <w:rFonts w:ascii="仿宋" w:hAnsi="??,Verdana" w:eastAsia="仿宋" w:cs="宋体"/>
          <w:b/>
          <w:bCs/>
          <w:color w:val="000000"/>
          <w:kern w:val="0"/>
          <w:sz w:val="20"/>
          <w:szCs w:val="20"/>
        </w:rPr>
        <w:t>2017</w:t>
      </w:r>
      <w:r>
        <w:rPr>
          <w:rFonts w:hint="eastAsia" w:ascii="仿宋" w:hAnsi="??,Verdana" w:eastAsia="仿宋" w:cs="宋体"/>
          <w:b/>
          <w:bCs/>
          <w:color w:val="000000"/>
          <w:kern w:val="0"/>
          <w:sz w:val="20"/>
          <w:szCs w:val="20"/>
        </w:rPr>
        <w:t>年收支总体情况</w:t>
      </w:r>
    </w:p>
    <w:p>
      <w:pPr>
        <w:widowControl/>
        <w:spacing w:line="540" w:lineRule="atLeast"/>
        <w:ind w:firstLine="561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b/>
          <w:bCs/>
          <w:color w:val="000000"/>
          <w:kern w:val="0"/>
          <w:sz w:val="20"/>
          <w:szCs w:val="20"/>
        </w:rPr>
        <w:t>（一）收入预算说明</w:t>
      </w:r>
    </w:p>
    <w:p>
      <w:pPr>
        <w:widowControl/>
        <w:spacing w:line="540" w:lineRule="atLeast"/>
        <w:ind w:firstLine="560"/>
        <w:jc w:val="left"/>
        <w:rPr>
          <w:rFonts w:ascii="仿宋" w:hAnsi="宋体" w:eastAsia="仿宋" w:cs="宋体"/>
          <w:color w:val="000000"/>
          <w:kern w:val="0"/>
          <w:sz w:val="20"/>
          <w:szCs w:val="20"/>
        </w:rPr>
      </w:pPr>
      <w:r>
        <w:rPr>
          <w:rFonts w:ascii="仿宋" w:hAnsi="宋体" w:eastAsia="仿宋" w:cs="宋体"/>
          <w:color w:val="000000"/>
          <w:kern w:val="0"/>
          <w:sz w:val="20"/>
          <w:szCs w:val="20"/>
        </w:rPr>
        <w:t>2017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年收入总预算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97.0059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万元，同比减少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44.9347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万元，同比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30  %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。其中：</w:t>
      </w:r>
    </w:p>
    <w:p>
      <w:pPr>
        <w:widowControl/>
        <w:spacing w:line="540" w:lineRule="atLeast"/>
        <w:ind w:firstLine="560"/>
        <w:jc w:val="left"/>
        <w:rPr>
          <w:rFonts w:ascii="仿宋" w:hAnsi="宋体" w:eastAsia="仿宋" w:cs="宋体"/>
          <w:color w:val="000000"/>
          <w:kern w:val="0"/>
          <w:sz w:val="20"/>
          <w:szCs w:val="20"/>
        </w:rPr>
      </w:pPr>
      <w:r>
        <w:rPr>
          <w:rFonts w:ascii="仿宋" w:hAnsi="宋体" w:eastAsia="仿宋" w:cs="宋体"/>
          <w:color w:val="000000"/>
          <w:kern w:val="0"/>
          <w:sz w:val="20"/>
          <w:szCs w:val="20"/>
        </w:rPr>
        <w:t>1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．一般公共预算拨款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97.0059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万元，同比减少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44.9347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万元，同比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30  %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。</w:t>
      </w:r>
    </w:p>
    <w:p>
      <w:pPr>
        <w:widowControl/>
        <w:spacing w:line="540" w:lineRule="atLeast"/>
        <w:ind w:firstLine="560"/>
        <w:jc w:val="left"/>
        <w:rPr>
          <w:rFonts w:ascii="仿宋" w:hAnsi="宋体" w:eastAsia="仿宋" w:cs="宋体"/>
          <w:color w:val="000000"/>
          <w:kern w:val="0"/>
          <w:sz w:val="20"/>
          <w:szCs w:val="20"/>
        </w:rPr>
      </w:pPr>
      <w:r>
        <w:rPr>
          <w:rFonts w:ascii="仿宋" w:hAnsi="宋体" w:eastAsia="仿宋" w:cs="宋体"/>
          <w:color w:val="000000"/>
          <w:kern w:val="0"/>
          <w:sz w:val="20"/>
          <w:szCs w:val="20"/>
        </w:rPr>
        <w:t>2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．上年结余收入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0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万元，同比增加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/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减少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0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万元；</w:t>
      </w:r>
    </w:p>
    <w:p>
      <w:pPr>
        <w:widowControl/>
        <w:spacing w:line="540" w:lineRule="atLeast"/>
        <w:ind w:firstLine="561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b/>
          <w:bCs/>
          <w:color w:val="000000"/>
          <w:kern w:val="0"/>
          <w:sz w:val="20"/>
          <w:szCs w:val="20"/>
        </w:rPr>
        <w:t>（二）支出预算说明</w:t>
      </w:r>
    </w:p>
    <w:p>
      <w:pPr>
        <w:widowControl/>
        <w:spacing w:line="540" w:lineRule="atLeast"/>
        <w:ind w:firstLine="56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2017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年支出总预算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97.0059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万元，其中：基本支出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77.2059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万元，占支出总预算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79%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，同比减少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25.8947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万元，同比下降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25%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；项目支出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19.8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万元，占支出总预算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21%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，同比减少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19.04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万元，同比减少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50%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。</w:t>
      </w:r>
    </w:p>
    <w:p>
      <w:pPr>
        <w:widowControl/>
        <w:spacing w:line="540" w:lineRule="atLeast"/>
        <w:ind w:firstLine="561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ascii="仿宋" w:hAnsi="??,Verdana" w:eastAsia="仿宋" w:cs="宋体"/>
          <w:b/>
          <w:bCs/>
          <w:color w:val="000000"/>
          <w:kern w:val="0"/>
          <w:sz w:val="20"/>
          <w:szCs w:val="20"/>
        </w:rPr>
        <w:t>1</w:t>
      </w:r>
      <w:r>
        <w:rPr>
          <w:rFonts w:hint="eastAsia" w:ascii="仿宋" w:hAnsi="??,Verdana" w:eastAsia="仿宋" w:cs="宋体"/>
          <w:b/>
          <w:bCs/>
          <w:color w:val="000000"/>
          <w:kern w:val="0"/>
          <w:sz w:val="20"/>
          <w:szCs w:val="20"/>
        </w:rPr>
        <w:t>．按支出功能分类科目划分，共分为五类，其中：（</w:t>
      </w:r>
      <w:r>
        <w:rPr>
          <w:rFonts w:hint="eastAsia" w:ascii="仿宋" w:hAnsi="??,Verdana" w:eastAsia="仿宋" w:cs="宋体"/>
          <w:b/>
          <w:bCs/>
          <w:color w:val="FF0000"/>
          <w:kern w:val="0"/>
          <w:sz w:val="20"/>
          <w:szCs w:val="20"/>
        </w:rPr>
        <w:t>只列出本单位有支出的功能分类</w:t>
      </w:r>
      <w:r>
        <w:rPr>
          <w:rFonts w:hint="eastAsia" w:ascii="仿宋" w:hAnsi="??,Verdana" w:eastAsia="仿宋" w:cs="宋体"/>
          <w:b/>
          <w:bCs/>
          <w:color w:val="000000"/>
          <w:kern w:val="0"/>
          <w:sz w:val="20"/>
          <w:szCs w:val="20"/>
        </w:rPr>
        <w:t>）</w:t>
      </w:r>
    </w:p>
    <w:p>
      <w:pPr>
        <w:widowControl/>
        <w:spacing w:line="540" w:lineRule="atLeast"/>
        <w:ind w:firstLine="56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（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1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）一般公共服务类科目支出预算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77.2059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万元；占支出总预算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79%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，同比减少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25.8947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万元，同比减少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25%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；</w:t>
      </w:r>
    </w:p>
    <w:p>
      <w:pPr>
        <w:widowControl/>
        <w:spacing w:line="540" w:lineRule="atLeast"/>
        <w:ind w:firstLine="56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(2)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外交支出预算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0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万元；占支出总预算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0%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，同比增加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/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减少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0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万元，同比增长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0 </w:t>
      </w:r>
    </w:p>
    <w:p>
      <w:pPr>
        <w:widowControl/>
        <w:spacing w:line="540" w:lineRule="atLeast"/>
        <w:ind w:firstLine="561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ascii="仿宋" w:hAnsi="??,Verdana" w:eastAsia="仿宋" w:cs="宋体"/>
          <w:b/>
          <w:bCs/>
          <w:color w:val="000000"/>
          <w:kern w:val="0"/>
          <w:sz w:val="20"/>
          <w:szCs w:val="20"/>
        </w:rPr>
        <w:t>2</w:t>
      </w:r>
      <w:r>
        <w:rPr>
          <w:rFonts w:hint="eastAsia" w:ascii="仿宋" w:hAnsi="??,Verdana" w:eastAsia="仿宋" w:cs="宋体"/>
          <w:b/>
          <w:bCs/>
          <w:color w:val="000000"/>
          <w:kern w:val="0"/>
          <w:sz w:val="20"/>
          <w:szCs w:val="20"/>
        </w:rPr>
        <w:t>．按支出结构分类划分，分为基本支出预算和项目支出预算</w:t>
      </w:r>
    </w:p>
    <w:p>
      <w:pPr>
        <w:widowControl/>
        <w:spacing w:line="540" w:lineRule="atLeast"/>
        <w:ind w:firstLine="56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（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1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）基本支出预算</w:t>
      </w:r>
    </w:p>
    <w:p>
      <w:pPr>
        <w:widowControl/>
        <w:spacing w:line="540" w:lineRule="atLeast"/>
        <w:ind w:firstLine="56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基本支出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77.2059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万元；占支出总预算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79%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，同比减少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25.8947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万元，同比下降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25%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。其中：</w:t>
      </w:r>
    </w:p>
    <w:p>
      <w:pPr>
        <w:widowControl/>
        <w:spacing w:line="540" w:lineRule="atLeast"/>
        <w:ind w:firstLine="560"/>
        <w:jc w:val="left"/>
        <w:rPr>
          <w:rFonts w:ascii="仿宋" w:hAnsi="宋体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工资福利支出预算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56.7852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万元；占基本支出预算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74%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，同比增加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6.8246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万元，同比增长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1.1%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。</w:t>
      </w:r>
    </w:p>
    <w:p>
      <w:pPr>
        <w:widowControl/>
        <w:spacing w:line="540" w:lineRule="atLeast"/>
        <w:ind w:firstLine="560"/>
        <w:jc w:val="left"/>
        <w:rPr>
          <w:rFonts w:ascii="仿宋" w:hAnsi="宋体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商品和服务支出预算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15.2609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万元；占基本支出预算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20%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，同比增加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0.5368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万元，同比增长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1%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。</w:t>
      </w:r>
    </w:p>
    <w:p>
      <w:pPr>
        <w:widowControl/>
        <w:spacing w:line="540" w:lineRule="atLeast"/>
        <w:ind w:firstLine="56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对个人和家庭补助支出预算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5.1597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万元；占基本支出预算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0.6%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，同比减少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33.2561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万元，同比下降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86%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。</w:t>
      </w:r>
    </w:p>
    <w:p>
      <w:pPr>
        <w:widowControl/>
        <w:spacing w:line="540" w:lineRule="atLeast"/>
        <w:ind w:firstLine="56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（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2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）项目支出预算</w:t>
      </w:r>
    </w:p>
    <w:p>
      <w:pPr>
        <w:widowControl/>
        <w:spacing w:line="540" w:lineRule="atLeast"/>
        <w:ind w:firstLine="56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项目支出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19.8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万元；占支出总预算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21%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，同比减少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19.04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万元，同比增长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XXX%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。其中：（只列出本单位有支出的项目）</w:t>
      </w:r>
    </w:p>
    <w:p>
      <w:pPr>
        <w:widowControl/>
        <w:spacing w:line="540" w:lineRule="atLeast"/>
        <w:ind w:firstLine="56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工资福利支出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预算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56.7852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万元；占项目支出预算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286%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。</w:t>
      </w:r>
    </w:p>
    <w:p>
      <w:pPr>
        <w:widowControl/>
        <w:spacing w:line="540" w:lineRule="atLeast"/>
        <w:ind w:firstLine="560"/>
        <w:jc w:val="left"/>
        <w:rPr>
          <w:rFonts w:ascii="仿宋" w:hAnsi="宋体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商品和服务支出预算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15.2609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万元；占项目支出预算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77%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。</w:t>
      </w:r>
    </w:p>
    <w:p>
      <w:pPr>
        <w:widowControl/>
        <w:spacing w:line="540" w:lineRule="atLeast"/>
        <w:ind w:firstLine="560"/>
        <w:jc w:val="left"/>
        <w:rPr>
          <w:rFonts w:ascii="仿宋" w:hAnsi="宋体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对个人和家庭的补助预算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5.1597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万元；占项目支出预算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26%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。</w:t>
      </w:r>
    </w:p>
    <w:p>
      <w:pPr>
        <w:widowControl/>
        <w:spacing w:line="540" w:lineRule="atLeast"/>
        <w:ind w:firstLine="560"/>
        <w:jc w:val="left"/>
        <w:rPr>
          <w:rFonts w:ascii="仿宋" w:hAnsi="宋体" w:eastAsia="仿宋" w:cs="宋体"/>
          <w:b/>
          <w:color w:val="000000"/>
          <w:kern w:val="0"/>
          <w:sz w:val="20"/>
          <w:szCs w:val="20"/>
        </w:rPr>
      </w:pP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········</w:t>
      </w:r>
    </w:p>
    <w:p>
      <w:pPr>
        <w:widowControl/>
        <w:spacing w:line="540" w:lineRule="atLeast"/>
        <w:ind w:firstLine="561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b/>
          <w:bCs/>
          <w:color w:val="000000"/>
          <w:kern w:val="0"/>
          <w:sz w:val="20"/>
          <w:szCs w:val="20"/>
        </w:rPr>
        <w:t>二、</w:t>
      </w:r>
      <w:r>
        <w:rPr>
          <w:rFonts w:ascii="仿宋" w:hAnsi="??,Verdana" w:eastAsia="仿宋" w:cs="宋体"/>
          <w:b/>
          <w:bCs/>
          <w:color w:val="000000"/>
          <w:kern w:val="0"/>
          <w:sz w:val="20"/>
          <w:szCs w:val="20"/>
        </w:rPr>
        <w:t>2017</w:t>
      </w:r>
      <w:r>
        <w:rPr>
          <w:rFonts w:hint="eastAsia" w:ascii="仿宋" w:hAnsi="??,Verdana" w:eastAsia="仿宋" w:cs="宋体"/>
          <w:b/>
          <w:bCs/>
          <w:color w:val="000000"/>
          <w:kern w:val="0"/>
          <w:sz w:val="20"/>
          <w:szCs w:val="20"/>
        </w:rPr>
        <w:t>年财政支出预算情况</w:t>
      </w:r>
    </w:p>
    <w:p>
      <w:pPr>
        <w:widowControl/>
        <w:spacing w:line="540" w:lineRule="atLeast"/>
        <w:ind w:firstLine="56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2017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年财政支出预算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97.0059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万元，其中：基本支出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77.2059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万元，项目支出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19.8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万元。具体支出预算如下：</w:t>
      </w:r>
      <w:bookmarkStart w:id="0" w:name="_GoBack"/>
      <w:bookmarkEnd w:id="0"/>
    </w:p>
    <w:p>
      <w:pPr>
        <w:widowControl/>
        <w:spacing w:line="540" w:lineRule="atLeast"/>
        <w:ind w:firstLine="56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行政运行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42.6478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万元，其中基本支出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42.6478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万元，主要用于人员工资以及人员经费。</w:t>
      </w:r>
    </w:p>
    <w:p>
      <w:pPr>
        <w:widowControl/>
        <w:spacing w:line="540" w:lineRule="atLeast"/>
        <w:ind w:firstLine="56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归口管理行政单位离退休支出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0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万元，其中基本支出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0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万元。主要退休人员经费。</w:t>
      </w:r>
    </w:p>
    <w:p>
      <w:pPr>
        <w:widowControl/>
        <w:spacing w:line="540" w:lineRule="atLeast"/>
        <w:ind w:firstLine="56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行政单位医疗支出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5.0486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万元，其中基本支出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5.0486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万元，主要用于在职人员各项医疗保险。</w:t>
      </w:r>
    </w:p>
    <w:p>
      <w:pPr>
        <w:widowControl/>
        <w:spacing w:line="540" w:lineRule="atLeast"/>
        <w:ind w:firstLine="56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住房公积金支出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5.117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万元，其中基本支出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5.117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万元，主要用于在职人员单位部分公积金。</w:t>
      </w:r>
    </w:p>
    <w:p>
      <w:pPr>
        <w:widowControl/>
        <w:spacing w:line="540" w:lineRule="atLeast"/>
        <w:ind w:firstLine="56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事业运行支出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8.8714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万元，其中基本支出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8.8714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万元，主要用于机关事业单位基本养老保险，事业单位在职人员各项医疗保险。</w:t>
      </w:r>
    </w:p>
    <w:p>
      <w:pPr>
        <w:widowControl/>
        <w:spacing w:line="540" w:lineRule="atLeast"/>
        <w:ind w:firstLine="56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2017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年项目支出预算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19.8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</w:t>
      </w:r>
    </w:p>
    <w:p>
      <w:pPr>
        <w:widowControl/>
        <w:spacing w:line="540" w:lineRule="atLeast"/>
        <w:ind w:firstLine="56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商品和服务支出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13.5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万元，主要用于离退休老干部重大节日走访慰问经费及日常看望活动经费。</w:t>
      </w:r>
    </w:p>
    <w:p>
      <w:pPr>
        <w:widowControl/>
        <w:spacing w:line="540" w:lineRule="atLeast"/>
        <w:ind w:firstLine="56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其他支出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6.3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万元，主要用于关工委聘请人员补贴，老年学校及老干部局党校经费。</w:t>
      </w:r>
    </w:p>
    <w:p>
      <w:pPr>
        <w:widowControl/>
        <w:spacing w:line="540" w:lineRule="atLeast"/>
        <w:ind w:firstLine="561"/>
        <w:jc w:val="left"/>
        <w:rPr>
          <w:rFonts w:ascii="仿宋" w:hAnsi="宋体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宋体" w:eastAsia="仿宋" w:cs="宋体"/>
          <w:b/>
          <w:bCs/>
          <w:color w:val="000000"/>
          <w:kern w:val="0"/>
          <w:sz w:val="20"/>
          <w:szCs w:val="20"/>
        </w:rPr>
        <w:t>三、</w:t>
      </w:r>
      <w:r>
        <w:rPr>
          <w:rFonts w:ascii="仿宋" w:hAnsi="宋体" w:eastAsia="仿宋" w:cs="宋体"/>
          <w:b/>
          <w:bCs/>
          <w:color w:val="000000"/>
          <w:kern w:val="0"/>
          <w:sz w:val="20"/>
          <w:szCs w:val="20"/>
        </w:rPr>
        <w:t>2017</w:t>
      </w:r>
      <w:r>
        <w:rPr>
          <w:rFonts w:hint="eastAsia" w:ascii="仿宋" w:hAnsi="宋体" w:eastAsia="仿宋" w:cs="宋体"/>
          <w:b/>
          <w:bCs/>
          <w:color w:val="000000"/>
          <w:kern w:val="0"/>
          <w:sz w:val="20"/>
          <w:szCs w:val="20"/>
        </w:rPr>
        <w:t>年部门预算安排的“三公”经费预算情况</w:t>
      </w:r>
    </w:p>
    <w:p>
      <w:pPr>
        <w:widowControl/>
        <w:spacing w:line="540" w:lineRule="atLeast"/>
        <w:ind w:firstLine="561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b/>
          <w:bCs/>
          <w:color w:val="000000"/>
          <w:kern w:val="0"/>
          <w:sz w:val="20"/>
          <w:szCs w:val="20"/>
        </w:rPr>
        <w:t>（一）</w:t>
      </w:r>
      <w:r>
        <w:rPr>
          <w:rFonts w:ascii="仿宋" w:hAnsi="??,Verdana" w:eastAsia="仿宋" w:cs="宋体"/>
          <w:b/>
          <w:bCs/>
          <w:color w:val="000000"/>
          <w:kern w:val="0"/>
          <w:sz w:val="20"/>
          <w:szCs w:val="20"/>
        </w:rPr>
        <w:t>2017</w:t>
      </w:r>
      <w:r>
        <w:rPr>
          <w:rFonts w:hint="eastAsia" w:ascii="仿宋" w:hAnsi="??,Verdana" w:eastAsia="仿宋" w:cs="宋体"/>
          <w:b/>
          <w:bCs/>
          <w:color w:val="000000"/>
          <w:kern w:val="0"/>
          <w:sz w:val="20"/>
          <w:szCs w:val="20"/>
        </w:rPr>
        <w:t>年部门预算安排的“三公”经费预算情况</w:t>
      </w:r>
    </w:p>
    <w:p>
      <w:pPr>
        <w:widowControl/>
        <w:spacing w:line="540" w:lineRule="atLeast"/>
        <w:ind w:firstLine="560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2017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年部门预算共安排“三公”经费支出预算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5.35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万元（全口径），其中：因公出国（境）经费支出预算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0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万元，公务接待费支出预算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0.35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万元，公务用车购置费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0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万元，公务用车运行维护费支出预算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>5</w:t>
      </w:r>
      <w:r>
        <w:rPr>
          <w:rFonts w:hint="eastAsia" w:ascii="仿宋" w:hAnsi="??,Verdana" w:eastAsia="仿宋" w:cs="宋体"/>
          <w:color w:val="000000"/>
          <w:kern w:val="0"/>
          <w:sz w:val="20"/>
          <w:szCs w:val="20"/>
        </w:rPr>
        <w:t>万元。</w:t>
      </w:r>
      <w:r>
        <w:rPr>
          <w:rFonts w:ascii="仿宋" w:hAnsi="??,Verdana" w:eastAsia="仿宋" w:cs="宋体"/>
          <w:color w:val="000000"/>
          <w:kern w:val="0"/>
          <w:sz w:val="20"/>
          <w:szCs w:val="20"/>
        </w:rPr>
        <w:t xml:space="preserve"> </w:t>
      </w:r>
    </w:p>
    <w:p>
      <w:pPr>
        <w:widowControl/>
        <w:spacing w:line="540" w:lineRule="atLeast"/>
        <w:ind w:firstLine="561"/>
        <w:jc w:val="left"/>
        <w:rPr>
          <w:rFonts w:ascii="仿宋" w:hAnsi="??,Verdana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??,Verdana" w:eastAsia="仿宋" w:cs="宋体"/>
          <w:b/>
          <w:bCs/>
          <w:color w:val="000000"/>
          <w:kern w:val="0"/>
          <w:sz w:val="20"/>
          <w:szCs w:val="20"/>
        </w:rPr>
        <w:t>（二）</w:t>
      </w:r>
      <w:r>
        <w:rPr>
          <w:rFonts w:ascii="仿宋" w:hAnsi="??,Verdana" w:eastAsia="仿宋" w:cs="宋体"/>
          <w:b/>
          <w:bCs/>
          <w:color w:val="000000"/>
          <w:kern w:val="0"/>
          <w:sz w:val="20"/>
          <w:szCs w:val="20"/>
        </w:rPr>
        <w:t>2017</w:t>
      </w:r>
      <w:r>
        <w:rPr>
          <w:rFonts w:hint="eastAsia" w:ascii="仿宋" w:hAnsi="??,Verdana" w:eastAsia="仿宋" w:cs="宋体"/>
          <w:b/>
          <w:bCs/>
          <w:color w:val="000000"/>
          <w:kern w:val="0"/>
          <w:sz w:val="20"/>
          <w:szCs w:val="20"/>
        </w:rPr>
        <w:t>年一般公共预算资金安排的“三公”经费预算情况</w:t>
      </w:r>
    </w:p>
    <w:p>
      <w:pPr>
        <w:widowControl/>
        <w:spacing w:line="540" w:lineRule="atLeast"/>
        <w:ind w:firstLine="560"/>
        <w:jc w:val="left"/>
        <w:rPr>
          <w:rFonts w:ascii="仿宋" w:hAnsi="宋体" w:eastAsia="仿宋" w:cs="宋体"/>
          <w:color w:val="000000"/>
          <w:kern w:val="0"/>
          <w:sz w:val="20"/>
          <w:szCs w:val="20"/>
        </w:rPr>
      </w:pPr>
      <w:r>
        <w:rPr>
          <w:rFonts w:ascii="仿宋" w:hAnsi="宋体" w:eastAsia="仿宋" w:cs="宋体"/>
          <w:color w:val="000000"/>
          <w:kern w:val="0"/>
          <w:sz w:val="20"/>
          <w:szCs w:val="20"/>
        </w:rPr>
        <w:t>2017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年一般公共预算资金安排的“三公”经费支出预算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5.35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万元，比上年预算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0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万元，同比增加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0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万元，同比增长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/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减少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0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。增加主要原因是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:</w:t>
      </w:r>
    </w:p>
    <w:p>
      <w:pPr>
        <w:widowControl/>
        <w:spacing w:line="540" w:lineRule="atLeast"/>
        <w:ind w:firstLine="560"/>
        <w:jc w:val="left"/>
        <w:rPr>
          <w:rFonts w:ascii="仿宋" w:hAnsi="宋体" w:eastAsia="仿宋" w:cs="宋体"/>
          <w:color w:val="000000"/>
          <w:kern w:val="0"/>
          <w:sz w:val="20"/>
          <w:szCs w:val="20"/>
        </w:rPr>
      </w:pPr>
      <w:r>
        <w:rPr>
          <w:rFonts w:ascii="仿宋" w:hAnsi="宋体" w:eastAsia="仿宋" w:cs="宋体"/>
          <w:color w:val="000000"/>
          <w:kern w:val="0"/>
          <w:sz w:val="20"/>
          <w:szCs w:val="20"/>
        </w:rPr>
        <w:t>1.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因公出国（境）经费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2017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年预算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0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万元，同比无增减。</w:t>
      </w:r>
    </w:p>
    <w:p>
      <w:pPr>
        <w:widowControl/>
        <w:spacing w:line="540" w:lineRule="atLeast"/>
        <w:ind w:firstLine="560"/>
        <w:jc w:val="left"/>
        <w:rPr>
          <w:rFonts w:ascii="仿宋" w:hAnsi="宋体" w:eastAsia="仿宋" w:cs="宋体"/>
          <w:color w:val="000000"/>
          <w:kern w:val="0"/>
          <w:sz w:val="20"/>
          <w:szCs w:val="20"/>
        </w:rPr>
      </w:pPr>
      <w:r>
        <w:rPr>
          <w:rFonts w:ascii="仿宋" w:hAnsi="宋体" w:eastAsia="仿宋" w:cs="宋体"/>
          <w:color w:val="000000"/>
          <w:kern w:val="0"/>
          <w:sz w:val="20"/>
          <w:szCs w:val="20"/>
        </w:rPr>
        <w:t>2.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公务接待费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2017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年预算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0.35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万元，同比增加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/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减少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0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万元，同比增长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0%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，增加原因</w:t>
      </w:r>
    </w:p>
    <w:p>
      <w:pPr>
        <w:widowControl/>
        <w:spacing w:line="540" w:lineRule="atLeast"/>
        <w:ind w:firstLine="560"/>
        <w:jc w:val="left"/>
        <w:rPr>
          <w:rFonts w:ascii="仿宋" w:hAnsi="宋体" w:eastAsia="仿宋" w:cs="宋体"/>
          <w:color w:val="000000"/>
          <w:kern w:val="0"/>
          <w:sz w:val="20"/>
          <w:szCs w:val="20"/>
        </w:rPr>
      </w:pPr>
      <w:r>
        <w:rPr>
          <w:rFonts w:ascii="仿宋" w:hAnsi="宋体" w:eastAsia="仿宋" w:cs="宋体"/>
          <w:color w:val="000000"/>
          <w:kern w:val="0"/>
          <w:sz w:val="20"/>
          <w:szCs w:val="20"/>
        </w:rPr>
        <w:t>3.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公务用车购置费及运行费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2017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年预算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5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万元，同比增减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0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。</w:t>
      </w:r>
    </w:p>
    <w:p>
      <w:pPr>
        <w:widowControl/>
        <w:spacing w:line="540" w:lineRule="atLeast"/>
        <w:ind w:firstLine="560"/>
        <w:rPr>
          <w:rFonts w:ascii="仿宋" w:hAnsi="宋体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（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1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）公务用车购置费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2017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年预算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0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万元，同比无增减。</w:t>
      </w:r>
    </w:p>
    <w:p>
      <w:pPr>
        <w:widowControl/>
        <w:spacing w:line="540" w:lineRule="atLeast"/>
        <w:ind w:firstLine="560"/>
      </w:pP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（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2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）公务用车运行维护费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2017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年预算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5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万元，同比增加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/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减少</w:t>
      </w:r>
      <w:r>
        <w:rPr>
          <w:rFonts w:ascii="仿宋" w:hAnsi="宋体" w:eastAsia="仿宋" w:cs="宋体"/>
          <w:color w:val="000000"/>
          <w:kern w:val="0"/>
          <w:sz w:val="20"/>
          <w:szCs w:val="20"/>
        </w:rPr>
        <w:t>0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</w:rPr>
        <w:t>万元</w:t>
      </w:r>
      <w:r>
        <w:rPr>
          <w:rFonts w:hint="eastAsia" w:ascii="仿宋" w:hAnsi="宋体" w:eastAsia="仿宋" w:cs="宋体"/>
          <w:color w:val="000000"/>
          <w:kern w:val="0"/>
          <w:sz w:val="20"/>
          <w:szCs w:val="20"/>
          <w:lang w:val="en-US" w:eastAsia="zh-CN"/>
        </w:rPr>
        <w:t>.</w:t>
      </w:r>
    </w:p>
    <w:p/>
    <w:p>
      <w:pPr>
        <w:rPr>
          <w:b/>
          <w:bCs/>
          <w:sz w:val="21"/>
          <w:szCs w:val="21"/>
        </w:rPr>
      </w:pPr>
      <w:r>
        <w:t xml:space="preserve">  </w:t>
      </w:r>
      <w:r>
        <w:rPr>
          <w:rFonts w:hint="eastAsia"/>
          <w:b/>
          <w:bCs/>
          <w:sz w:val="21"/>
          <w:szCs w:val="21"/>
        </w:rPr>
        <w:t>四</w:t>
      </w:r>
      <w:r>
        <w:rPr>
          <w:rFonts w:hint="eastAsia"/>
          <w:b/>
          <w:bCs/>
          <w:sz w:val="21"/>
          <w:szCs w:val="21"/>
          <w:lang w:eastAsia="zh-CN"/>
        </w:rPr>
        <w:t>、</w:t>
      </w:r>
      <w:r>
        <w:rPr>
          <w:b/>
          <w:bCs/>
          <w:sz w:val="21"/>
          <w:szCs w:val="21"/>
        </w:rPr>
        <w:t>2017</w:t>
      </w:r>
      <w:r>
        <w:rPr>
          <w:rFonts w:hint="eastAsia"/>
          <w:b/>
          <w:bCs/>
          <w:sz w:val="21"/>
          <w:szCs w:val="21"/>
        </w:rPr>
        <w:t>年部门预算其他事项说明</w:t>
      </w:r>
      <w:r>
        <w:rPr>
          <w:b/>
          <w:bCs/>
          <w:sz w:val="21"/>
          <w:szCs w:val="21"/>
        </w:rPr>
        <w:t xml:space="preserve">  </w:t>
      </w: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　　</w:t>
      </w:r>
    </w:p>
    <w:p>
      <w:pPr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　　（一）融安县老干部局运行经费预算安排情况</w:t>
      </w:r>
      <w:r>
        <w:rPr>
          <w:sz w:val="21"/>
          <w:szCs w:val="21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　　行政运行</w:t>
      </w:r>
      <w:r>
        <w:rPr>
          <w:sz w:val="18"/>
          <w:szCs w:val="18"/>
        </w:rPr>
        <w:t>42.6478</w:t>
      </w:r>
      <w:r>
        <w:rPr>
          <w:rFonts w:hint="eastAsia"/>
          <w:sz w:val="18"/>
          <w:szCs w:val="18"/>
        </w:rPr>
        <w:t>万元，全部是基本支出预算。主要用于老干部局机关为保证日常运转发生的基本支出。如根据国家规定的基本工资和津补贴标准等安排的人员经费支出、按自治区统一规定的开支标准安排的办公费、印刷费、水电费、培训费、差旅费、会议费等日常公用经费支出。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　　</w:t>
      </w:r>
      <w:r>
        <w:rPr>
          <w:rFonts w:hint="eastAsia"/>
          <w:b/>
          <w:bCs/>
          <w:sz w:val="21"/>
          <w:szCs w:val="21"/>
        </w:rPr>
        <w:t>（二）政府采购预算安排情况</w:t>
      </w:r>
      <w:r>
        <w:rPr>
          <w:b/>
          <w:bCs/>
          <w:sz w:val="21"/>
          <w:szCs w:val="21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　　</w:t>
      </w:r>
      <w:r>
        <w:rPr>
          <w:sz w:val="18"/>
          <w:szCs w:val="18"/>
        </w:rPr>
        <w:t>2017</w:t>
      </w:r>
      <w:r>
        <w:rPr>
          <w:rFonts w:hint="eastAsia"/>
          <w:sz w:val="18"/>
          <w:szCs w:val="18"/>
        </w:rPr>
        <w:t>年政府采购预算</w:t>
      </w:r>
      <w:r>
        <w:rPr>
          <w:sz w:val="18"/>
          <w:szCs w:val="18"/>
        </w:rPr>
        <w:t xml:space="preserve">0 </w:t>
      </w:r>
      <w:r>
        <w:rPr>
          <w:rFonts w:hint="eastAsia"/>
          <w:sz w:val="18"/>
          <w:szCs w:val="18"/>
        </w:rPr>
        <w:t>万元，同比增加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万元，增长</w:t>
      </w:r>
      <w:r>
        <w:rPr>
          <w:sz w:val="18"/>
          <w:szCs w:val="18"/>
        </w:rPr>
        <w:t>0%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　　政府采购资金类型：公共财政预算拨款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万元，上年结余收入安排资金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万元。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　　按政府采购项目类型分为货物类采购、工程类采购和服务类采购三种类型。货物类采购预算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万元，服务类采购预算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万元，工程类采购预算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万元。</w:t>
      </w:r>
      <w:r>
        <w:rPr>
          <w:sz w:val="18"/>
          <w:szCs w:val="18"/>
        </w:rPr>
        <w:t xml:space="preserve"> </w:t>
      </w:r>
    </w:p>
    <w:p>
      <w:pPr>
        <w:rPr>
          <w:b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,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BE5A"/>
    <w:multiLevelType w:val="singleLevel"/>
    <w:tmpl w:val="58A2BE5A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FB7"/>
    <w:rsid w:val="0002143D"/>
    <w:rsid w:val="000C2A11"/>
    <w:rsid w:val="0010618F"/>
    <w:rsid w:val="00142AD8"/>
    <w:rsid w:val="00186B2E"/>
    <w:rsid w:val="001C6D02"/>
    <w:rsid w:val="002576C5"/>
    <w:rsid w:val="00381B07"/>
    <w:rsid w:val="00395853"/>
    <w:rsid w:val="003B1703"/>
    <w:rsid w:val="003C04BF"/>
    <w:rsid w:val="004B2F21"/>
    <w:rsid w:val="004E5358"/>
    <w:rsid w:val="00553509"/>
    <w:rsid w:val="00580FC6"/>
    <w:rsid w:val="005A1FB7"/>
    <w:rsid w:val="005B0566"/>
    <w:rsid w:val="005C6A1D"/>
    <w:rsid w:val="0066468D"/>
    <w:rsid w:val="006939B5"/>
    <w:rsid w:val="006C0753"/>
    <w:rsid w:val="007077CF"/>
    <w:rsid w:val="00776223"/>
    <w:rsid w:val="007946EF"/>
    <w:rsid w:val="007B1AC4"/>
    <w:rsid w:val="00824D73"/>
    <w:rsid w:val="0086208E"/>
    <w:rsid w:val="008649A5"/>
    <w:rsid w:val="0087370F"/>
    <w:rsid w:val="008F14E1"/>
    <w:rsid w:val="009670EA"/>
    <w:rsid w:val="00994770"/>
    <w:rsid w:val="00A35EC4"/>
    <w:rsid w:val="00A737E4"/>
    <w:rsid w:val="00A941F5"/>
    <w:rsid w:val="00AB69BF"/>
    <w:rsid w:val="00AE655D"/>
    <w:rsid w:val="00AF72C3"/>
    <w:rsid w:val="00BA435B"/>
    <w:rsid w:val="00BA71F0"/>
    <w:rsid w:val="00D171C4"/>
    <w:rsid w:val="00D2758A"/>
    <w:rsid w:val="00D33828"/>
    <w:rsid w:val="00D460A7"/>
    <w:rsid w:val="00D959D8"/>
    <w:rsid w:val="00DA31CC"/>
    <w:rsid w:val="00E0033C"/>
    <w:rsid w:val="00E051BA"/>
    <w:rsid w:val="00E14571"/>
    <w:rsid w:val="00E14869"/>
    <w:rsid w:val="00E56EE8"/>
    <w:rsid w:val="00ED2B20"/>
    <w:rsid w:val="00EF5C53"/>
    <w:rsid w:val="00F065D7"/>
    <w:rsid w:val="00F43BDB"/>
    <w:rsid w:val="00FB70AD"/>
    <w:rsid w:val="03C2149C"/>
    <w:rsid w:val="05B404E0"/>
    <w:rsid w:val="067777F3"/>
    <w:rsid w:val="0D9F2B6C"/>
    <w:rsid w:val="10963B53"/>
    <w:rsid w:val="10E05F8C"/>
    <w:rsid w:val="158F6FE9"/>
    <w:rsid w:val="15AF308D"/>
    <w:rsid w:val="1BAE77FF"/>
    <w:rsid w:val="1E047CF1"/>
    <w:rsid w:val="1F431CE3"/>
    <w:rsid w:val="205C0926"/>
    <w:rsid w:val="21013A06"/>
    <w:rsid w:val="24D53F96"/>
    <w:rsid w:val="24E53C5E"/>
    <w:rsid w:val="27440112"/>
    <w:rsid w:val="2A6C6DD7"/>
    <w:rsid w:val="3075069E"/>
    <w:rsid w:val="30974DA8"/>
    <w:rsid w:val="39C8269C"/>
    <w:rsid w:val="3AC36765"/>
    <w:rsid w:val="3E9203B2"/>
    <w:rsid w:val="3F691CB6"/>
    <w:rsid w:val="40081847"/>
    <w:rsid w:val="452A7C71"/>
    <w:rsid w:val="462F322D"/>
    <w:rsid w:val="468904C2"/>
    <w:rsid w:val="48054F52"/>
    <w:rsid w:val="49303007"/>
    <w:rsid w:val="498720A9"/>
    <w:rsid w:val="4E6C2722"/>
    <w:rsid w:val="5883008C"/>
    <w:rsid w:val="5C7B16C8"/>
    <w:rsid w:val="5D4A0269"/>
    <w:rsid w:val="662E7898"/>
    <w:rsid w:val="6D2236A1"/>
    <w:rsid w:val="78137D81"/>
    <w:rsid w:val="79956383"/>
    <w:rsid w:val="7AFE255E"/>
    <w:rsid w:val="7BD66A72"/>
    <w:rsid w:val="7D04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5</Pages>
  <Words>434</Words>
  <Characters>2479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2017-02-08T01:48:00Z</dcterms:created>
  <dc:creator>微软用户</dc:creator>
  <cp:lastModifiedBy>Administrator</cp:lastModifiedBy>
  <cp:lastPrinted>2017-02-08T10:00:00Z</cp:lastPrinted>
  <dcterms:modified xsi:type="dcterms:W3CDTF">2017-11-09T03:53:07Z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