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本部门一般公共预算拨款2016年“三公”经费说明</w:t>
      </w:r>
    </w:p>
    <w:p/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（一）无因公出国（境）经费支出。</w:t>
      </w: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（二）公务接待费2016年预算 </w:t>
      </w:r>
      <w:r>
        <w:rPr>
          <w:rFonts w:hint="eastAsia"/>
          <w:sz w:val="28"/>
          <w:szCs w:val="28"/>
          <w:lang w:val="en-US" w:eastAsia="zh-CN"/>
        </w:rPr>
        <w:t>0.54</w:t>
      </w:r>
      <w:r>
        <w:rPr>
          <w:rFonts w:hint="eastAsia"/>
          <w:sz w:val="28"/>
          <w:szCs w:val="28"/>
        </w:rPr>
        <w:t xml:space="preserve">  万元，同比减少 </w:t>
      </w:r>
      <w:r>
        <w:rPr>
          <w:rFonts w:hint="eastAsia"/>
          <w:sz w:val="28"/>
          <w:szCs w:val="28"/>
          <w:lang w:val="en-US" w:eastAsia="zh-CN"/>
        </w:rPr>
        <w:t>0.06</w:t>
      </w:r>
      <w:r>
        <w:rPr>
          <w:rFonts w:hint="eastAsia"/>
          <w:sz w:val="28"/>
          <w:szCs w:val="28"/>
        </w:rPr>
        <w:t xml:space="preserve">  万元，同比下降  </w:t>
      </w:r>
      <w:r>
        <w:rPr>
          <w:rFonts w:hint="eastAsia"/>
          <w:sz w:val="28"/>
          <w:szCs w:val="28"/>
          <w:lang w:val="en-US" w:eastAsia="zh-CN"/>
        </w:rPr>
        <w:t>10%</w:t>
      </w:r>
      <w:r>
        <w:rPr>
          <w:rFonts w:hint="eastAsia"/>
          <w:sz w:val="28"/>
          <w:szCs w:val="28"/>
        </w:rPr>
        <w:t xml:space="preserve">  ，下降原因: 严格执行中央国务院下发的《党政机关厉行节约反对浪费条例》、《党政机关国内公务接待管理规定》精神，按《柳州市财政局公务接待管理规定》，严格控制接待范围，严格执行公务接待审批流程，杜绝公务接待超标准。</w:t>
      </w: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（三）公务用车费2016年预算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 xml:space="preserve"> 万元，同比减少</w:t>
      </w:r>
      <w:r>
        <w:rPr>
          <w:rFonts w:hint="eastAsia"/>
          <w:sz w:val="28"/>
          <w:szCs w:val="28"/>
          <w:lang w:val="en-US" w:eastAsia="zh-CN"/>
        </w:rPr>
        <w:t>1.87</w:t>
      </w:r>
      <w:r>
        <w:rPr>
          <w:rFonts w:hint="eastAsia"/>
          <w:sz w:val="28"/>
          <w:szCs w:val="28"/>
        </w:rPr>
        <w:t xml:space="preserve">  万元，同比下降 </w:t>
      </w:r>
      <w:r>
        <w:rPr>
          <w:rFonts w:hint="eastAsia"/>
          <w:sz w:val="28"/>
          <w:szCs w:val="28"/>
          <w:lang w:val="en-US" w:eastAsia="zh-CN"/>
        </w:rPr>
        <w:t>100%</w:t>
      </w:r>
      <w:r>
        <w:rPr>
          <w:rFonts w:hint="eastAsia"/>
          <w:sz w:val="28"/>
          <w:szCs w:val="28"/>
        </w:rPr>
        <w:t>。增减原因: 2016年将全面实行公务用车改革制度，</w:t>
      </w:r>
      <w:r>
        <w:rPr>
          <w:rFonts w:hint="eastAsia"/>
          <w:sz w:val="28"/>
          <w:szCs w:val="28"/>
          <w:lang w:eastAsia="zh-CN"/>
        </w:rPr>
        <w:t>无</w:t>
      </w:r>
      <w:r>
        <w:rPr>
          <w:rFonts w:hint="eastAsia"/>
          <w:sz w:val="28"/>
          <w:szCs w:val="28"/>
        </w:rPr>
        <w:t>公务用车。</w:t>
      </w:r>
    </w:p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54D8"/>
    <w:rsid w:val="002F54D8"/>
    <w:rsid w:val="003027DE"/>
    <w:rsid w:val="007851BD"/>
    <w:rsid w:val="0D5E3CB7"/>
    <w:rsid w:val="11605C42"/>
    <w:rsid w:val="4B3C092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40</Words>
  <Characters>229</Characters>
  <Lines>1</Lines>
  <Paragraphs>1</Paragraphs>
  <ScaleCrop>false</ScaleCrop>
  <LinksUpToDate>false</LinksUpToDate>
  <CharactersWithSpaces>268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2016-12-08T02:15:00Z</dcterms:created>
  <dc:creator>微软用户</dc:creator>
  <cp:lastModifiedBy>Administrator</cp:lastModifiedBy>
  <dcterms:modified xsi:type="dcterms:W3CDTF">2016-12-29T02:04:26Z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