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融安县长安至大坡二级公路工程支付款（</w:t>
      </w:r>
      <w:r>
        <w:rPr>
          <w:rFonts w:hint="eastAsia"/>
          <w:lang w:val="en-US" w:eastAsia="zh-CN"/>
        </w:rPr>
        <w:t>2021年6月29日</w:t>
      </w:r>
      <w:r>
        <w:rPr>
          <w:rFonts w:hint="eastAsia"/>
          <w:lang w:eastAsia="zh-CN"/>
        </w:rPr>
        <w:t>）</w:t>
      </w:r>
    </w:p>
    <w:p/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46645"/>
            <wp:effectExtent l="0" t="0" r="3810" b="1905"/>
            <wp:docPr id="11" name="图片 11" descr="doc0233882021072109335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oc02338820210721093353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76053"/>
    <w:rsid w:val="59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2021-07-21T10:58:00Z</dcterms:created>
  <dc:creator>追逐流水</dc:creator>
  <cp:lastModifiedBy>追逐流水</cp:lastModifiedBy>
  <dcterms:modified xsi:type="dcterms:W3CDTF">2021-07-21T11:00:14Z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925D18571899466B83F15390995DD90D</vt:lpwstr>
  </property>
</Properties>
</file>