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 w:line="360" w:lineRule="auto"/>
        <w:jc w:val="center"/>
        <w:rPr>
          <w:rFonts w:hint="eastAsia" w:ascii="黑体" w:hAnsi="ˎ̥,Verdana" w:eastAsia="黑体" w:cs="宋体"/>
          <w:b/>
          <w:bCs/>
          <w:color w:val="000000"/>
          <w:kern w:val="0"/>
          <w:sz w:val="36"/>
        </w:rPr>
      </w:pPr>
      <w:bookmarkStart w:id="0" w:name="_GoBack"/>
      <w:r>
        <w:rPr>
          <w:rFonts w:hint="eastAsia" w:ascii="黑体" w:hAnsi="ˎ̥,Verdana" w:eastAsia="黑体" w:cs="宋体"/>
          <w:b/>
          <w:bCs/>
          <w:color w:val="000000"/>
          <w:kern w:val="0"/>
          <w:sz w:val="36"/>
          <w:lang w:eastAsia="zh-CN"/>
        </w:rPr>
        <w:t>大将镇</w:t>
      </w:r>
      <w:r>
        <w:rPr>
          <w:rFonts w:hint="eastAsia" w:ascii="黑体" w:hAnsi="ˎ̥,Verdana" w:eastAsia="黑体" w:cs="宋体"/>
          <w:b/>
          <w:bCs/>
          <w:color w:val="000000"/>
          <w:kern w:val="0"/>
          <w:sz w:val="36"/>
        </w:rPr>
        <w:t>2017年部门预算及“三公”经费</w:t>
      </w: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ˎ̥,Verdana" w:hAnsi="ˎ̥,Verdana" w:eastAsia="宋体" w:cs="宋体"/>
          <w:color w:val="000000"/>
          <w:kern w:val="0"/>
          <w:sz w:val="15"/>
          <w:szCs w:val="15"/>
        </w:rPr>
      </w:pPr>
      <w:r>
        <w:rPr>
          <w:rFonts w:hint="eastAsia" w:ascii="黑体" w:hAnsi="ˎ̥,Verdana" w:eastAsia="黑体" w:cs="宋体"/>
          <w:b/>
          <w:bCs/>
          <w:color w:val="000000"/>
          <w:kern w:val="0"/>
          <w:sz w:val="36"/>
        </w:rPr>
        <w:t>预算公开说明</w:t>
      </w:r>
    </w:p>
    <w:p>
      <w:pPr>
        <w:widowControl/>
        <w:spacing w:line="540" w:lineRule="atLeast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第一部分：部门概况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一、大将镇概况</w:t>
      </w:r>
    </w:p>
    <w:p>
      <w:pPr>
        <w:ind w:firstLine="42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（一）基本情况</w:t>
      </w:r>
    </w:p>
    <w:p>
      <w:pPr>
        <w:ind w:firstLine="42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将镇位于柳州市融安县东北部，镇政府所在地距县城18公里，辖区面积258平方公里，全镇共有林面积32万亩，耕地面积27752.4亩，其中水田面积18033.8亩，下辖15个村（社区）、229个自然屯，总人口2.6万人，有苗、瑶、侗、壮、汉、仫佬等民族，2014年全镇国民生产总值为5.2亿元，农民人均纯收入8752元。</w:t>
      </w:r>
    </w:p>
    <w:p>
      <w:pPr>
        <w:ind w:firstLine="42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将镇素有“金桔之乡”的美誉，大将金桔是清朝乾隆年间从江西吉安府引进，至今已有246年历史，闻名全国。2014年，大将镇金桔种植面积已突破4.8万亩，建成连片种植50亩以上的金桔种植示范基地50多个，形成“长板公路”沿线10多公里的金桔长廊，全镇有“富乐园”、“浪花”、“黄金园”等金桔商标，建立金桔专业合作社35个。金桔年产量达6万吨，销往全国各地和东南亚地区。全镇农民人均金桔单项收入超过4000元，金桔成为大将镇农民收入的主要来源，金桔产业已成为大将镇优势主导产业。农民人均纯收入从2011年的5800元增加到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年的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10504</w:t>
      </w:r>
      <w:r>
        <w:rPr>
          <w:rFonts w:hint="eastAsia" w:ascii="仿宋" w:hAnsi="仿宋" w:eastAsia="仿宋" w:cs="仿宋"/>
          <w:sz w:val="28"/>
          <w:szCs w:val="28"/>
        </w:rPr>
        <w:t>元，年均增长超过14.6％。2015年9月大将镇获自治区人民政府命名为“广西金桔之乡”称号。</w:t>
      </w:r>
    </w:p>
    <w:p>
      <w:pPr>
        <w:ind w:firstLine="42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大将镇有风光秀丽的浪溪河、优美的万亩金桔园、茂盛的竹林，具备发展观光农业、生态保健、休闲旅游业的良好条件。东潭村大潭荣获柳州市“十大美丽乡村”， 2013年被评为广西四星级乡村旅游区，是每年“融安金桔节”的现场采摘点。三马现代农业核心示范区正在建设当中，2016年底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已顺利通过自治区级</w:t>
      </w:r>
      <w:r>
        <w:rPr>
          <w:rFonts w:hint="eastAsia" w:ascii="仿宋" w:hAnsi="仿宋" w:eastAsia="仿宋" w:cs="仿宋"/>
          <w:sz w:val="28"/>
          <w:szCs w:val="28"/>
        </w:rPr>
        <w:t>验收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，成为我县首个自治区三星级农示核心示范区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ind w:firstLine="420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大将镇政府主要职能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1.贯彻执行党和国家的有关方针、政策、法律和法规；执行上级政府的决定和命令；拟订适合本镇实际的具体政策措施，并有效地组织实施。 </w:t>
      </w:r>
    </w:p>
    <w:p>
      <w:pPr>
        <w:pStyle w:val="4"/>
        <w:widowControl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.组织制订并实施本镇经济和社会发展中长期规划，搞好经济发展的总体布局和产业结构的调整。全力推进我镇“小村之恋•融安金桔”现代农业核心示范区建设，加快我镇金桔产业发展，大力发展我镇第三产业。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　  3.负责组织编制本镇建设的总体规划，并组织实施，抓好本镇建设用地的规划管理工作。 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　  4.负责本镇的科技、教育、文化、卫生等事业发展和计划生育工作；负责本镇社会治安综合治理，维护社会稳定。 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　  5.编制本镇财政预决算计划，负责经费的划拨和核算工作。 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完成县人民政府交办的其他工作任务。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三、2017年主要预期目标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2017年重点是全面夯实未来五年工作的根基，以建设中国金桔之乡的各个要素为主线，打下坚实的发展基础。2017年是实施“十三五”规划承上启下的重要一年、是供给侧结构性改革的深化之年、是脱贫攻坚的决胜之年，今年还将迎来党的十九大胜利召开，做好今年的工作意义重大。  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2017年全镇经济社会发展主要预期目标是：地区生产总值增长8%；财政收入增长8%；全社会固定资产投资增长15%；农民人均纯收入增长10%。 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四、机构设置</w:t>
      </w:r>
    </w:p>
    <w:p>
      <w:pPr>
        <w:ind w:firstLine="42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全</w:t>
      </w:r>
      <w:r>
        <w:rPr>
          <w:rFonts w:hint="eastAsia" w:ascii="仿宋" w:hAnsi="仿宋" w:eastAsia="仿宋" w:cs="仿宋"/>
          <w:sz w:val="28"/>
          <w:szCs w:val="28"/>
        </w:rPr>
        <w:t>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人员编制数为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50人，其中行政编制27人，事业编制23人，实有财政供养人数59人，其中行政在职23人，事业在职18人，编外在职实有人数0人，退休人员18人，具体情况如下：</w:t>
      </w:r>
    </w:p>
    <w:p>
      <w:pPr>
        <w:ind w:firstLine="42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大将镇</w:t>
      </w:r>
      <w:r>
        <w:rPr>
          <w:rFonts w:hint="eastAsia" w:ascii="仿宋" w:hAnsi="仿宋" w:eastAsia="仿宋" w:cs="仿宋"/>
          <w:sz w:val="28"/>
          <w:szCs w:val="28"/>
        </w:rPr>
        <w:t>政府机关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人员编制数为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29人，其中行政编制27人，事业编制2人，实有财政供养人数31人，其中行政在职23人，事业在职2人，编外在职实有人数0人，退休人员6人。</w:t>
      </w:r>
    </w:p>
    <w:p>
      <w:pPr>
        <w:ind w:firstLine="42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大将镇财政所人员编制数为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9人，其中行政编制0人，事业编制9人，实有财政供养人数14人，其中行政在职0人，事业在职7人，编外在职实有人数0人，退休人员7人。</w:t>
      </w:r>
    </w:p>
    <w:p>
      <w:pPr>
        <w:ind w:firstLine="42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大将镇水利站人员编制数为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2人，其中行政编制0人，事业编制2人，实有财政供养人数2人，其中行政在职0人，事业在职2人，编外在职实有人数0人，退休人员0人。</w:t>
      </w:r>
    </w:p>
    <w:p>
      <w:pPr>
        <w:ind w:firstLine="42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大将计生站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人员编制数为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6人，其中行政编制0人，事业编制6人，实有财政供养人数7人，其中行政在职0人，事业在职4人，编外在职实有人数0人，退休人员3人。</w:t>
      </w:r>
    </w:p>
    <w:p>
      <w:pPr>
        <w:ind w:firstLine="42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大将镇文广站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人员编制数为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2人，其中行政编制0人，事业编制2人，实有财政供养人数3人，其中行政在职0人，事业在职1人，编外在职实有人数0人，退休人员2人。</w:t>
      </w:r>
    </w:p>
    <w:p>
      <w:pPr>
        <w:ind w:firstLine="42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大将镇社会保障服务中心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人员编制数为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2人，其中行政编制0人，事业编制2人，实有财政供养人数2人，其中行政在职0人，事业在职2人，编外在职实有人数0人，退休人员0人。</w:t>
      </w:r>
    </w:p>
    <w:p>
      <w:pPr>
        <w:widowControl/>
        <w:spacing w:line="540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第二部分: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大将镇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2017年部门预算公开表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01-08表见附件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spacing w:line="540" w:lineRule="atLeast"/>
        <w:ind w:left="15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一、2017年部门预算收支预算总表收入预算表（预算01表）</w:t>
      </w:r>
    </w:p>
    <w:p>
      <w:pPr>
        <w:widowControl/>
        <w:spacing w:line="540" w:lineRule="atLeast"/>
        <w:ind w:left="15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二、收入预算总表（预算02表）</w:t>
      </w:r>
    </w:p>
    <w:p>
      <w:pPr>
        <w:widowControl/>
        <w:tabs>
          <w:tab w:val="left" w:pos="900"/>
        </w:tabs>
        <w:spacing w:line="540" w:lineRule="atLeast"/>
        <w:ind w:left="900" w:hanging="72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三、 支出预算总表（预算03表）</w:t>
      </w:r>
    </w:p>
    <w:p>
      <w:pPr>
        <w:widowControl/>
        <w:spacing w:line="540" w:lineRule="atLeast"/>
        <w:ind w:left="15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四、一般公共预算支出总表（预算04表）</w:t>
      </w:r>
    </w:p>
    <w:p>
      <w:pPr>
        <w:widowControl/>
        <w:spacing w:line="540" w:lineRule="atLeast"/>
        <w:ind w:left="15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五、一般公共预算支出表分经济科目（预算04-1表）</w:t>
      </w:r>
    </w:p>
    <w:p>
      <w:pPr>
        <w:widowControl/>
        <w:spacing w:line="540" w:lineRule="atLeast"/>
        <w:ind w:left="15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六、一般公共预算基本支出表（预算05表）</w:t>
      </w:r>
    </w:p>
    <w:p>
      <w:pPr>
        <w:widowControl/>
        <w:spacing w:line="540" w:lineRule="atLeast"/>
        <w:ind w:left="15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七、财政拨款收支总表（预算06表）</w:t>
      </w:r>
    </w:p>
    <w:p>
      <w:pPr>
        <w:widowControl/>
        <w:spacing w:line="540" w:lineRule="atLeas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八、政府性基金表（预算07表）</w:t>
      </w:r>
    </w:p>
    <w:p>
      <w:pPr>
        <w:widowControl/>
        <w:numPr>
          <w:numId w:val="0"/>
        </w:numPr>
        <w:spacing w:line="540" w:lineRule="atLeast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九、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公共财政预算拨款“三公”经费、会议费和培训费支出预算表（预算08表）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line="540" w:lineRule="atLeast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第三部分：2017年部门预算及“三公”经费预算报表说明</w:t>
      </w:r>
    </w:p>
    <w:p>
      <w:pPr>
        <w:widowControl/>
        <w:spacing w:line="540" w:lineRule="atLeast"/>
        <w:ind w:firstLine="561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一、2017年收支总体情况</w:t>
      </w:r>
    </w:p>
    <w:p>
      <w:pPr>
        <w:widowControl/>
        <w:spacing w:line="540" w:lineRule="atLeast"/>
        <w:ind w:firstLine="561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（一）收入预算说明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2017年收入总预算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659.61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万元，同比减少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192.79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万元，同比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下降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22.61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%。其中：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1．一般公共预算拨款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659.61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万元，同比减少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192.79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万元，同比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下降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22.61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2．上年结余收入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540" w:lineRule="atLeast"/>
        <w:ind w:firstLine="561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（二）支出预算说明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2017年支出总预算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659.61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万元，其中：基本支出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515.47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万元，占支出总预算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78.15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%，同比减少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21.76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万元，同比下降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4.05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%；项目支出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144.14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万元，占支出总预算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21.85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%，同比减少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171.03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万元，同比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下降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54.26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%。</w:t>
      </w:r>
    </w:p>
    <w:p>
      <w:pPr>
        <w:widowControl/>
        <w:spacing w:line="540" w:lineRule="atLeast"/>
        <w:ind w:firstLine="561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1．按支出功能分类科目划分，共分为五类，其中：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（1）一般公共服务类科目支出预算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272.75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万元；占支出总预算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41.35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同比减少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134.62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万元，同比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33.05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%；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(2)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文化体育与传媒支出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5.38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万元；占支出总预算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0.82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同比减少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6.97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万元，同比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56.44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%；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(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)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社会保障和就业支出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59.46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万元；占支出总预算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9.01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同比减少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8.66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万元，同比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12.71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%；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(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)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医疗卫生与计划生育支出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60.32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万元；占支出总预算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9.14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，同比减少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16.51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万元，同比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21.49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%；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(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)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节能环保支出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万元；占支出总预算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3.03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同比增加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万元，同比增长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%；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(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)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城乡社区支出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42.43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万元；占支出总预算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6.43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同比减少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22.93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万元，同比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35.08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%；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(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)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农林水支出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预算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155.24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万元；占支出总预算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23.53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%，同比减少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39.36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万元，同比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20.23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%；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(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)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国土海洋气象等支出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预算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16.69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万元；占支出总预算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2.54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%，同比增加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16.69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万元，同比增长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%；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(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)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住房保障支出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预算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27.34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万元；占支出总预算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4.15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%，同比减少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0.41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万元，同比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1.48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%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。</w:t>
      </w:r>
    </w:p>
    <w:p>
      <w:pPr>
        <w:widowControl/>
        <w:spacing w:line="540" w:lineRule="atLeast"/>
        <w:ind w:firstLine="561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2．按支出结构分类划分，分为基本支出预算和项目支出预算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（1）基本支出预算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基本支出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515.47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万元；占支出总预算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78.15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同比减少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21.76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万元，同比下降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4.05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%。其中：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工资福利支出预算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410.26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万元；占基本支出预算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79.6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商品和服务支出预算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75.83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万元；占基本支出预算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14.7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对个人和家庭补助支出预算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29.37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万元；占基本支出预算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5.7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（2）项目支出预算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项目支出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144.14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万元；占支出总预算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21.85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同比减少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171.03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万元，同比增长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54.26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%。其中：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商品和服务支出预算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144.14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万元；占项目支出预算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%。</w:t>
      </w:r>
    </w:p>
    <w:p>
      <w:pPr>
        <w:widowControl/>
        <w:spacing w:line="540" w:lineRule="atLeast"/>
        <w:ind w:firstLine="561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二、2017年财政支出预算情况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2017年财政支出预算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659.61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万元，其中：基本支出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515.47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万元，项目支出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144.14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具体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基本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支出预算如下：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（1）一般公共服务类科目支出预算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272.75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万元；其中基本支出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233.68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万元，主要用于人员工资以及人员经费。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(2)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文化体育与传媒支出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预算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5.38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万元；其中基本支出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5.38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万元，主要用于人员工资以及人员经费。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 (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)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社会保障和就业支出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预算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59.46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万元；其中基本支出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59.46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万元，主要用于人员工资以及人员经费。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(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)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医疗卫生与计划生育支出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预算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60.32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万元；其中基本支出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51.74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万元，主要用于人员工资以及人员经费。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(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)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农林水支出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预算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155.24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万元；其中基本支出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121.17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万元，主要用于人员工资以及人员经费。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(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)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国土海洋气象等支出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预算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16.69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万元；其中基本支出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16.69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万元，主要用于人员工资以及人员经费。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(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)住房公积金支出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27.35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万元，其中基本支出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27.35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万元，主要用于在职人员单位部分公积金。</w:t>
      </w:r>
    </w:p>
    <w:p>
      <w:pPr>
        <w:widowControl/>
        <w:spacing w:line="540" w:lineRule="atLeas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具体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支出预算如下：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一般行政管理事务（政府办公厅（室）及相关机构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事务）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科目支出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39.07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万元，主要用于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开展各项工作经费。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）计划生育服务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科目支出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主要用于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开展计生工作；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财政对新型农村合作医疗基金的补助科目支出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2.57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万元，主要用于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开展新农合、新农保工作经费。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）其他污染减排支出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科目支出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万元，主要用于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“村收镇运县处理”运营及管理费。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） 城乡社区环境卫生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科目支出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42.43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万元，主要用于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清洁乡村保洁员补助。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） 农村公益事业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科目支出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万元，主要用于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县领导联系乡镇工作经费；其他农业支出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科目支出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2.57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万元，主要用于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支农工作经费； 林业防灾减灾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科目支出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万元，主要用于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防火工作经费；对村民委员会和村党支部的补助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科目支出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22.5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万元，主要用于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村委（社区）办公经费。</w:t>
      </w:r>
    </w:p>
    <w:p>
      <w:pPr>
        <w:widowControl/>
        <w:spacing w:line="540" w:lineRule="atLeast"/>
        <w:ind w:firstLine="561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三、2017年部门预算安排的“三公”经费预算情况</w:t>
      </w:r>
    </w:p>
    <w:p>
      <w:pPr>
        <w:widowControl/>
        <w:spacing w:line="540" w:lineRule="atLeast"/>
        <w:ind w:firstLine="561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（一）2017年部门预算安排的“三公”经费预算情况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2017年部门预算共安排“三公”经费支出预算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23.61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万元（全口径），其中：因公出国（境）经费支出预算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万元，公务接待费支出预算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2.89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万元，公务用车购置费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万元，公务用车运行维护费支出预算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万元。 </w:t>
      </w:r>
    </w:p>
    <w:p>
      <w:pPr>
        <w:widowControl/>
        <w:spacing w:line="540" w:lineRule="atLeast"/>
        <w:ind w:firstLine="561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（二）2017年一般公共预算资金安排的“三公”经费预算情况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2017年一般公共预算资金安排的“三公”经费支出预算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23.61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万元，比上年预算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18.79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万元，同比增加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4.82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万元，同比增长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25.65%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。增加主要原因是: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1.因公出国（境）经费2017年预算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万元，同比无增减。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2.公务接待费2017年预算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2.89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万元，同比减少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0.19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万元，同比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下降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6.17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%，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减少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原因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是人员有所减少。</w:t>
      </w:r>
    </w:p>
    <w:p>
      <w:pPr>
        <w:widowControl/>
        <w:spacing w:line="54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3.公务用车购置费及运行费2017年预算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万元，同比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增加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5.4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万元。</w:t>
      </w:r>
    </w:p>
    <w:p>
      <w:pPr>
        <w:widowControl/>
        <w:spacing w:line="540" w:lineRule="atLeast"/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（1）公务用车购置费2017年预算0万元，同比无增减。</w:t>
      </w:r>
    </w:p>
    <w:p>
      <w:pPr>
        <w:widowControl/>
        <w:spacing w:line="540" w:lineRule="atLeast"/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（2）公务用车运行维护费2017年预算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万元，同比增加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5.4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万元，同比增长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56.25%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原因：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公务用车数量增加。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ˎ̥,Ve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7813529">
    <w:nsid w:val="58AE3B99"/>
    <w:multiLevelType w:val="singleLevel"/>
    <w:tmpl w:val="58AE3B99"/>
    <w:lvl w:ilvl="0" w:tentative="1">
      <w:start w:val="2"/>
      <w:numFmt w:val="chineseCounting"/>
      <w:suff w:val="nothing"/>
      <w:lvlText w:val="%1、"/>
      <w:lvlJc w:val="left"/>
    </w:lvl>
  </w:abstractNum>
  <w:abstractNum w:abstractNumId="1487817671">
    <w:nsid w:val="58AE4BC7"/>
    <w:multiLevelType w:val="singleLevel"/>
    <w:tmpl w:val="58AE4BC7"/>
    <w:lvl w:ilvl="0" w:tentative="1">
      <w:start w:val="6"/>
      <w:numFmt w:val="decimal"/>
      <w:suff w:val="nothing"/>
      <w:lvlText w:val="%1."/>
      <w:lvlJc w:val="left"/>
    </w:lvl>
  </w:abstractNum>
  <w:num w:numId="1">
    <w:abstractNumId w:val="1487813529"/>
  </w:num>
  <w:num w:numId="2">
    <w:abstractNumId w:val="14878176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302</Words>
  <Characters>1722</Characters>
  <Lines>14</Lines>
  <Paragraphs>4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2017-02-08T01:48:00Z</dcterms:created>
  <dc:creator>微软用户</dc:creator>
  <cp:lastModifiedBy>sd20140919</cp:lastModifiedBy>
  <cp:lastPrinted>2017-02-08T10:00:00Z</cp:lastPrinted>
  <dcterms:modified xsi:type="dcterms:W3CDTF">2017-02-23T11:41:18Z</dcterms:modified>
  <dc:title>大将镇2017年部门预算及“三公”经费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