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附件8</w:t>
      </w:r>
    </w:p>
    <w:p>
      <w:pPr>
        <w:widowControl/>
        <w:jc w:val="left"/>
        <w:textAlignment w:val="top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tbl>
      <w:tblPr>
        <w:tblStyle w:val="4"/>
        <w:tblW w:w="8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813"/>
        <w:gridCol w:w="561"/>
        <w:gridCol w:w="630"/>
        <w:gridCol w:w="11"/>
        <w:gridCol w:w="649"/>
        <w:gridCol w:w="615"/>
        <w:gridCol w:w="630"/>
        <w:gridCol w:w="585"/>
        <w:gridCol w:w="645"/>
        <w:gridCol w:w="645"/>
        <w:gridCol w:w="585"/>
        <w:gridCol w:w="804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91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11"/>
                <w:kern w:val="0"/>
                <w:sz w:val="44"/>
                <w:szCs w:val="44"/>
                <w:u w:val="none"/>
                <w:lang w:val="en-US" w:eastAsia="zh-CN"/>
              </w:rPr>
              <w:t>融安县糖料蔗生产机械化作业补贴任务分配表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91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（2020—2023年榨季）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91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righ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乡（镇）   名称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2019年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种植面积</w:t>
            </w:r>
          </w:p>
        </w:tc>
        <w:tc>
          <w:tcPr>
            <w:tcW w:w="7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2020—2021年榨季任务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深耕（深松、粉垄整地）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旋耕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机械化开行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机械化种植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培土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植保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蔗叶粉碎还田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高效机收基地奖补（确保）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高效机收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基地奖补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（力争）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融安县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0.224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0.224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0.415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0.249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0.166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0.622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0.044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长安镇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大坡乡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浮石镇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泗顶镇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沙子乡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0.074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0.074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桥板乡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东起乡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大良镇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0.08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潭头乡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0.07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0.079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乡（镇）   名称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2019年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种植面积</w:t>
            </w:r>
          </w:p>
        </w:tc>
        <w:tc>
          <w:tcPr>
            <w:tcW w:w="7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2021—2022年榨季任务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深耕（深松、粉垄整地）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旋耕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机械化开行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机械化种植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培土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植保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蔗叶粉碎还田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高效机收基地奖补（确保）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高效机收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基地奖补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（力争）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融安县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4.67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0.622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1.244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0.145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长安镇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大坡乡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浮石镇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泗顶镇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沙子乡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0.21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桥板乡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东起乡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大良镇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0.22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0.29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潭头乡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0.192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0.047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乡（镇）   名称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2019年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种植面积</w:t>
            </w:r>
          </w:p>
        </w:tc>
        <w:tc>
          <w:tcPr>
            <w:tcW w:w="7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2022—2023年榨季任务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深耕（深松、粉垄整地）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旋耕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机械化开行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机械化种植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培土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植保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蔗叶粉碎还田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高效机收基地奖补（确保）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高效机收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基地奖补（力争）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融安县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4.67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1.037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1.244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0.415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2.074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0.241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长安镇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大坡乡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浮石镇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泗顶镇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沙子乡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桥板乡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东起乡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大良镇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0.36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0.55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潭头乡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0.327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0.614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0.088</w:t>
            </w:r>
          </w:p>
        </w:tc>
      </w:tr>
    </w:tbl>
    <w:p>
      <w:pPr>
        <w:pStyle w:val="3"/>
        <w:ind w:left="0" w:leftChars="0" w:firstLine="0" w:firstLineChars="0"/>
        <w:jc w:val="both"/>
        <w:rPr>
          <w:rFonts w:hint="eastAsia"/>
          <w:lang w:eastAsia="zh-CN"/>
        </w:rPr>
      </w:pPr>
    </w:p>
    <w:p/>
    <w:sectPr>
      <w:pgSz w:w="11906" w:h="16838"/>
      <w:pgMar w:top="1984" w:right="1417" w:bottom="1417" w:left="1417" w:header="851" w:footer="850" w:gutter="454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616EC"/>
    <w:rsid w:val="7DC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2021-03-15T04:04:00Z</dcterms:created>
  <dc:creator>Administrator</dc:creator>
  <cp:lastModifiedBy>Administrator</cp:lastModifiedBy>
  <dcterms:modified xsi:type="dcterms:W3CDTF">2021-03-15T04:04:29Z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