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69" w:rsidRDefault="00C22D69" w:rsidP="00C22D69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22D69" w:rsidRDefault="00C22D69" w:rsidP="00C22D69"/>
    <w:p w:rsidR="00C22D69" w:rsidRDefault="00C22D69" w:rsidP="00C22D69">
      <w:pPr>
        <w:pStyle w:val="1"/>
        <w:rPr>
          <w:rFonts w:ascii="方正小标宋简体" w:hAnsi="方正小标宋简体" w:cs="方正小标宋简体"/>
          <w:bCs/>
        </w:rPr>
      </w:pPr>
      <w:r>
        <w:rPr>
          <w:rFonts w:ascii="方正小标宋简体" w:hAnsi="方正小标宋简体" w:cs="方正小标宋简体" w:hint="eastAsia"/>
          <w:bCs/>
        </w:rPr>
        <w:t xml:space="preserve"> </w:t>
      </w:r>
    </w:p>
    <w:p w:rsidR="00C22D69" w:rsidRDefault="00C22D69" w:rsidP="00C22D69">
      <w:pPr>
        <w:pStyle w:val="1"/>
        <w:rPr>
          <w:rFonts w:ascii="方正小标宋简体" w:hAnsi="方正小标宋简体" w:cs="方正小标宋简体"/>
          <w:bCs/>
        </w:rPr>
      </w:pPr>
      <w:r>
        <w:rPr>
          <w:rFonts w:ascii="方正小标宋简体" w:hAnsi="方正小标宋简体" w:cs="方正小标宋简体" w:hint="eastAsia"/>
          <w:bCs/>
        </w:rPr>
        <w:t>融安县生活垃圾分类处理设施建设任务表</w:t>
      </w:r>
    </w:p>
    <w:tbl>
      <w:tblPr>
        <w:tblStyle w:val="a4"/>
        <w:tblW w:w="0" w:type="auto"/>
        <w:jc w:val="center"/>
        <w:tblLook w:val="04A0"/>
      </w:tblPr>
      <w:tblGrid>
        <w:gridCol w:w="1801"/>
        <w:gridCol w:w="2940"/>
        <w:gridCol w:w="1095"/>
        <w:gridCol w:w="1290"/>
        <w:gridCol w:w="1305"/>
      </w:tblGrid>
      <w:tr w:rsidR="00C22D69" w:rsidTr="00F81659">
        <w:trPr>
          <w:trHeight w:val="782"/>
          <w:jc w:val="center"/>
        </w:trPr>
        <w:tc>
          <w:tcPr>
            <w:tcW w:w="1801" w:type="dxa"/>
            <w:vAlign w:val="center"/>
          </w:tcPr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2940" w:type="dxa"/>
            <w:vAlign w:val="center"/>
          </w:tcPr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建设规模</w:t>
            </w:r>
          </w:p>
        </w:tc>
        <w:tc>
          <w:tcPr>
            <w:tcW w:w="1095" w:type="dxa"/>
            <w:vAlign w:val="center"/>
          </w:tcPr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建设地点</w:t>
            </w:r>
          </w:p>
        </w:tc>
        <w:tc>
          <w:tcPr>
            <w:tcW w:w="1290" w:type="dxa"/>
            <w:vAlign w:val="center"/>
          </w:tcPr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总投资</w:t>
            </w:r>
          </w:p>
        </w:tc>
        <w:tc>
          <w:tcPr>
            <w:tcW w:w="1305" w:type="dxa"/>
            <w:vAlign w:val="center"/>
          </w:tcPr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完成</w:t>
            </w:r>
          </w:p>
          <w:p w:rsidR="00C22D69" w:rsidRDefault="00C22D69" w:rsidP="00F8165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</w:tr>
      <w:tr w:rsidR="00C22D69" w:rsidTr="00F81659">
        <w:trPr>
          <w:trHeight w:val="1007"/>
          <w:jc w:val="center"/>
        </w:trPr>
        <w:tc>
          <w:tcPr>
            <w:tcW w:w="1801" w:type="dxa"/>
            <w:vAlign w:val="center"/>
          </w:tcPr>
          <w:p w:rsidR="00C22D69" w:rsidRDefault="00C22D69" w:rsidP="00F81659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融安县有机生物餐厨垃圾高效转化与循环经济处理厂工程项目</w:t>
            </w:r>
          </w:p>
        </w:tc>
        <w:tc>
          <w:tcPr>
            <w:tcW w:w="2940" w:type="dxa"/>
            <w:vAlign w:val="center"/>
          </w:tcPr>
          <w:p w:rsidR="00C22D69" w:rsidRDefault="00C22D69" w:rsidP="00F8165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项目占地面积约30亩，建设处理规模为餐厨垃圾25吨/天，处理工艺主要路线为“黑水虻生物工艺”。</w:t>
            </w:r>
          </w:p>
        </w:tc>
        <w:tc>
          <w:tcPr>
            <w:tcW w:w="109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融安县长安镇天堂岭</w:t>
            </w:r>
          </w:p>
        </w:tc>
        <w:tc>
          <w:tcPr>
            <w:tcW w:w="1290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700万元</w:t>
            </w:r>
          </w:p>
        </w:tc>
        <w:tc>
          <w:tcPr>
            <w:tcW w:w="130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预计2021年底</w:t>
            </w:r>
          </w:p>
        </w:tc>
      </w:tr>
      <w:tr w:rsidR="00C22D69" w:rsidTr="00F81659">
        <w:trPr>
          <w:trHeight w:val="2542"/>
          <w:jc w:val="center"/>
        </w:trPr>
        <w:tc>
          <w:tcPr>
            <w:tcW w:w="1801" w:type="dxa"/>
            <w:vAlign w:val="center"/>
          </w:tcPr>
          <w:p w:rsidR="00C22D69" w:rsidRDefault="00C22D69" w:rsidP="00F81659">
            <w:pPr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融安县七星冲建筑垃圾消纳场项目</w:t>
            </w:r>
          </w:p>
        </w:tc>
        <w:tc>
          <w:tcPr>
            <w:tcW w:w="2940" w:type="dxa"/>
            <w:vAlign w:val="center"/>
          </w:tcPr>
          <w:p w:rsidR="00C22D69" w:rsidRDefault="00C22D69" w:rsidP="00F81659">
            <w:pP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项目建设用地约为280亩，处理建筑垃圾量约500万方，其中一期用地50亩，二期用地100亩，三期用地130亩。填补融安县没有渣土消纳的空白，规范渣土运输市场。</w:t>
            </w:r>
          </w:p>
        </w:tc>
        <w:tc>
          <w:tcPr>
            <w:tcW w:w="109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融安县长安镇七星冲</w:t>
            </w:r>
          </w:p>
        </w:tc>
        <w:tc>
          <w:tcPr>
            <w:tcW w:w="1290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2700万元</w:t>
            </w:r>
          </w:p>
        </w:tc>
        <w:tc>
          <w:tcPr>
            <w:tcW w:w="130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2022年底（第一期已完成）</w:t>
            </w:r>
          </w:p>
        </w:tc>
      </w:tr>
      <w:tr w:rsidR="00C22D69" w:rsidTr="00F81659">
        <w:trPr>
          <w:trHeight w:val="867"/>
          <w:jc w:val="center"/>
        </w:trPr>
        <w:tc>
          <w:tcPr>
            <w:tcW w:w="1801" w:type="dxa"/>
            <w:vAlign w:val="center"/>
          </w:tcPr>
          <w:p w:rsidR="00C22D69" w:rsidRDefault="00C22D69" w:rsidP="00F81659">
            <w:pPr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融安县生活垃圾焚烧处理工程项目（一期）</w:t>
            </w:r>
          </w:p>
        </w:tc>
        <w:tc>
          <w:tcPr>
            <w:tcW w:w="2940" w:type="dxa"/>
            <w:vAlign w:val="center"/>
          </w:tcPr>
          <w:p w:rsidR="00C22D69" w:rsidRDefault="00C22D69" w:rsidP="00F81659">
            <w:pPr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拟建设于融安县香杉工业园内，项目计划按两期分步实施，其中：一期计划配置一条500吨/日垃圾焚烧生产线和1台12MW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汽轮机，垃圾处理规模为500吨/日；一期项目建成后，年发电量预计为6687万度。考虑到柳北三县发展需求，项目同时预留二期用地，扩产后二期项目预计垃圾处理规模为500吨/日，项目年总发电量预计为1.2亿度。</w:t>
            </w:r>
          </w:p>
        </w:tc>
        <w:tc>
          <w:tcPr>
            <w:tcW w:w="109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lastRenderedPageBreak/>
              <w:t>融安县香杉工业园内</w:t>
            </w:r>
          </w:p>
        </w:tc>
        <w:tc>
          <w:tcPr>
            <w:tcW w:w="1290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3.8亿元</w:t>
            </w:r>
          </w:p>
        </w:tc>
        <w:tc>
          <w:tcPr>
            <w:tcW w:w="1305" w:type="dxa"/>
            <w:vAlign w:val="center"/>
          </w:tcPr>
          <w:p w:rsidR="00C22D69" w:rsidRDefault="00C22D69" w:rsidP="00F81659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2023年底</w:t>
            </w:r>
          </w:p>
        </w:tc>
      </w:tr>
    </w:tbl>
    <w:p w:rsidR="00C22D69" w:rsidRDefault="00C22D69" w:rsidP="00C22D69">
      <w:pPr>
        <w:rPr>
          <w:rFonts w:ascii="仿宋_GB2312" w:eastAsia="仿宋_GB2312" w:hAnsi="仿宋_GB2312" w:cs="仿宋_GB2312"/>
          <w:bCs/>
          <w:color w:val="000000" w:themeColor="text1"/>
          <w:sz w:val="24"/>
        </w:rPr>
      </w:pPr>
    </w:p>
    <w:p w:rsidR="00F301E2" w:rsidRDefault="00C22D69" w:rsidP="00C22D69">
      <w:r>
        <w:rPr>
          <w:rFonts w:ascii="仿宋_GB2312" w:eastAsia="仿宋_GB2312" w:hAnsi="仿宋_GB2312" w:cs="仿宋_GB2312" w:hint="eastAsia"/>
          <w:bCs/>
          <w:color w:val="000000" w:themeColor="text1"/>
          <w:sz w:val="24"/>
        </w:rPr>
        <w:br w:type="page"/>
      </w:r>
    </w:p>
    <w:sectPr w:rsidR="00F301E2" w:rsidSect="00F3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D69"/>
    <w:rsid w:val="00C22D69"/>
    <w:rsid w:val="00F3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2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2D69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C22D69"/>
    <w:rPr>
      <w:rFonts w:ascii="Times New Roman" w:eastAsia="方正小标宋简体" w:hAnsi="Times New Roman" w:cs="Times New Roman"/>
      <w:kern w:val="44"/>
      <w:sz w:val="44"/>
      <w:szCs w:val="44"/>
    </w:rPr>
  </w:style>
  <w:style w:type="table" w:styleId="a4">
    <w:name w:val="Table Grid"/>
    <w:basedOn w:val="a2"/>
    <w:qFormat/>
    <w:rsid w:val="00C22D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99"/>
    <w:semiHidden/>
    <w:unhideWhenUsed/>
    <w:rsid w:val="00C22D69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C22D69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C22D6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C2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2021-11-04T09:04:00Z</dcterms:created>
  <dcterms:modified xsi:type="dcterms:W3CDTF">2021-11-04T09:05:00Z</dcterms:modified>
</cp:coreProperties>
</file>