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color w:val="000000"/>
          <w:sz w:val="32"/>
          <w:szCs w:val="32"/>
        </w:rPr>
      </w:pPr>
      <w:bookmarkStart w:id="0" w:name="_GoBack"/>
      <w:bookmarkEnd w:id="0"/>
      <w:r>
        <w:rPr>
          <w:rFonts w:hAnsi="黑体" w:eastAsia="黑体"/>
          <w:color w:val="000000"/>
          <w:sz w:val="32"/>
          <w:szCs w:val="32"/>
        </w:rPr>
        <w:t>附件</w:t>
      </w:r>
      <w:r>
        <w:rPr>
          <w:rFonts w:eastAsia="黑体"/>
          <w:color w:val="000000"/>
          <w:sz w:val="32"/>
          <w:szCs w:val="32"/>
        </w:rPr>
        <w:t>2</w:t>
      </w:r>
    </w:p>
    <w:p>
      <w:pPr>
        <w:jc w:val="center"/>
        <w:rPr>
          <w:rFonts w:hint="eastAsia" w:ascii="方正小标宋_GBK" w:hAnsi="宋体" w:eastAsia="方正小标宋_GBK"/>
          <w:color w:val="000000"/>
          <w:sz w:val="44"/>
          <w:szCs w:val="44"/>
        </w:rPr>
      </w:pPr>
      <w:r>
        <w:rPr>
          <w:rFonts w:hint="eastAsia" w:ascii="方正小标宋简体" w:hAnsi="方正小标宋简体" w:eastAsia="方正小标宋简体" w:cs="方正小标宋简体"/>
          <w:color w:val="000000"/>
          <w:sz w:val="44"/>
          <w:szCs w:val="44"/>
        </w:rPr>
        <w:t>融安县工程建设项目审批制度改革任务分解表</w:t>
      </w:r>
    </w:p>
    <w:tbl>
      <w:tblPr>
        <w:tblStyle w:val="16"/>
        <w:tblW w:w="142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95"/>
        <w:gridCol w:w="851"/>
        <w:gridCol w:w="1276"/>
        <w:gridCol w:w="5528"/>
        <w:gridCol w:w="2551"/>
        <w:gridCol w:w="1985"/>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4" w:hRule="atLeast"/>
          <w:tblHeader/>
        </w:trPr>
        <w:tc>
          <w:tcPr>
            <w:tcW w:w="595" w:type="dxa"/>
            <w:tcMar>
              <w:top w:w="28" w:type="dxa"/>
              <w:left w:w="28" w:type="dxa"/>
              <w:bottom w:w="28" w:type="dxa"/>
              <w:right w:w="28" w:type="dxa"/>
            </w:tcMar>
            <w:vAlign w:val="center"/>
          </w:tcPr>
          <w:p>
            <w:pPr>
              <w:adjustRightInd w:val="0"/>
              <w:snapToGrid w:val="0"/>
              <w:spacing w:line="260" w:lineRule="exact"/>
              <w:jc w:val="center"/>
              <w:rPr>
                <w:rFonts w:ascii="仿宋" w:hAnsi="仿宋" w:eastAsia="仿宋"/>
                <w:b/>
                <w:bCs/>
                <w:snapToGrid w:val="0"/>
                <w:sz w:val="24"/>
                <w:szCs w:val="24"/>
              </w:rPr>
            </w:pPr>
            <w:r>
              <w:rPr>
                <w:rFonts w:ascii="仿宋" w:hAnsi="仿宋" w:eastAsia="仿宋"/>
                <w:b/>
                <w:bCs/>
                <w:snapToGrid w:val="0"/>
                <w:sz w:val="24"/>
                <w:szCs w:val="24"/>
              </w:rPr>
              <w:t>序</w:t>
            </w:r>
          </w:p>
          <w:p>
            <w:pPr>
              <w:adjustRightInd w:val="0"/>
              <w:snapToGrid w:val="0"/>
              <w:spacing w:line="260" w:lineRule="exact"/>
              <w:jc w:val="center"/>
              <w:rPr>
                <w:rFonts w:ascii="仿宋" w:hAnsi="仿宋" w:eastAsia="仿宋"/>
                <w:b/>
                <w:bCs/>
                <w:snapToGrid w:val="0"/>
                <w:sz w:val="24"/>
                <w:szCs w:val="24"/>
              </w:rPr>
            </w:pPr>
            <w:r>
              <w:rPr>
                <w:rFonts w:ascii="仿宋" w:hAnsi="仿宋" w:eastAsia="仿宋"/>
                <w:b/>
                <w:bCs/>
                <w:snapToGrid w:val="0"/>
                <w:sz w:val="24"/>
                <w:szCs w:val="24"/>
              </w:rPr>
              <w:t>号</w:t>
            </w:r>
          </w:p>
        </w:tc>
        <w:tc>
          <w:tcPr>
            <w:tcW w:w="851" w:type="dxa"/>
            <w:tcMar>
              <w:top w:w="28" w:type="dxa"/>
              <w:left w:w="28" w:type="dxa"/>
              <w:bottom w:w="28" w:type="dxa"/>
              <w:right w:w="28" w:type="dxa"/>
            </w:tcMar>
            <w:vAlign w:val="center"/>
          </w:tcPr>
          <w:p>
            <w:pPr>
              <w:adjustRightInd w:val="0"/>
              <w:snapToGrid w:val="0"/>
              <w:spacing w:line="260" w:lineRule="exact"/>
              <w:jc w:val="center"/>
              <w:rPr>
                <w:rFonts w:ascii="仿宋" w:hAnsi="仿宋" w:eastAsia="仿宋"/>
                <w:b/>
                <w:bCs/>
                <w:snapToGrid w:val="0"/>
                <w:sz w:val="24"/>
                <w:szCs w:val="24"/>
              </w:rPr>
            </w:pPr>
            <w:r>
              <w:rPr>
                <w:rFonts w:ascii="仿宋" w:hAnsi="仿宋" w:eastAsia="仿宋"/>
                <w:b/>
                <w:bCs/>
                <w:snapToGrid w:val="0"/>
                <w:sz w:val="24"/>
                <w:szCs w:val="24"/>
              </w:rPr>
              <w:t>主要</w:t>
            </w:r>
          </w:p>
          <w:p>
            <w:pPr>
              <w:adjustRightInd w:val="0"/>
              <w:snapToGrid w:val="0"/>
              <w:spacing w:line="260" w:lineRule="exact"/>
              <w:jc w:val="center"/>
              <w:rPr>
                <w:rFonts w:ascii="仿宋" w:hAnsi="仿宋" w:eastAsia="仿宋"/>
                <w:b/>
                <w:bCs/>
                <w:snapToGrid w:val="0"/>
                <w:sz w:val="24"/>
                <w:szCs w:val="24"/>
              </w:rPr>
            </w:pPr>
            <w:r>
              <w:rPr>
                <w:rFonts w:ascii="仿宋" w:hAnsi="仿宋" w:eastAsia="仿宋"/>
                <w:b/>
                <w:bCs/>
                <w:snapToGrid w:val="0"/>
                <w:sz w:val="24"/>
                <w:szCs w:val="24"/>
              </w:rPr>
              <w:t>任务</w:t>
            </w:r>
          </w:p>
        </w:tc>
        <w:tc>
          <w:tcPr>
            <w:tcW w:w="1276" w:type="dxa"/>
            <w:tcMar>
              <w:top w:w="28" w:type="dxa"/>
              <w:left w:w="28" w:type="dxa"/>
              <w:bottom w:w="28" w:type="dxa"/>
              <w:right w:w="28" w:type="dxa"/>
            </w:tcMar>
            <w:vAlign w:val="center"/>
          </w:tcPr>
          <w:p>
            <w:pPr>
              <w:adjustRightInd w:val="0"/>
              <w:snapToGrid w:val="0"/>
              <w:spacing w:line="260" w:lineRule="exact"/>
              <w:jc w:val="center"/>
              <w:rPr>
                <w:rFonts w:ascii="仿宋" w:hAnsi="仿宋" w:eastAsia="仿宋"/>
                <w:b/>
                <w:bCs/>
                <w:snapToGrid w:val="0"/>
                <w:sz w:val="24"/>
                <w:szCs w:val="24"/>
              </w:rPr>
            </w:pPr>
            <w:r>
              <w:rPr>
                <w:rFonts w:ascii="仿宋" w:hAnsi="仿宋" w:eastAsia="仿宋"/>
                <w:b/>
                <w:bCs/>
                <w:snapToGrid w:val="0"/>
                <w:sz w:val="24"/>
                <w:szCs w:val="24"/>
              </w:rPr>
              <w:t>工作目标</w:t>
            </w:r>
          </w:p>
        </w:tc>
        <w:tc>
          <w:tcPr>
            <w:tcW w:w="5528" w:type="dxa"/>
            <w:tcMar>
              <w:top w:w="28" w:type="dxa"/>
              <w:left w:w="28" w:type="dxa"/>
              <w:bottom w:w="28" w:type="dxa"/>
              <w:right w:w="28" w:type="dxa"/>
            </w:tcMar>
            <w:vAlign w:val="center"/>
          </w:tcPr>
          <w:p>
            <w:pPr>
              <w:adjustRightInd w:val="0"/>
              <w:snapToGrid w:val="0"/>
              <w:spacing w:line="260" w:lineRule="exact"/>
              <w:jc w:val="center"/>
              <w:rPr>
                <w:rFonts w:ascii="仿宋" w:hAnsi="仿宋" w:eastAsia="仿宋"/>
                <w:b/>
                <w:bCs/>
                <w:snapToGrid w:val="0"/>
                <w:sz w:val="24"/>
                <w:szCs w:val="24"/>
              </w:rPr>
            </w:pPr>
            <w:r>
              <w:rPr>
                <w:rFonts w:ascii="仿宋" w:hAnsi="仿宋" w:eastAsia="仿宋"/>
                <w:b/>
                <w:bCs/>
                <w:snapToGrid w:val="0"/>
                <w:sz w:val="24"/>
                <w:szCs w:val="24"/>
              </w:rPr>
              <w:t>具体措施</w:t>
            </w:r>
          </w:p>
        </w:tc>
        <w:tc>
          <w:tcPr>
            <w:tcW w:w="2551" w:type="dxa"/>
            <w:tcMar>
              <w:top w:w="28" w:type="dxa"/>
              <w:left w:w="28" w:type="dxa"/>
              <w:bottom w:w="28" w:type="dxa"/>
              <w:right w:w="28" w:type="dxa"/>
            </w:tcMar>
            <w:vAlign w:val="center"/>
          </w:tcPr>
          <w:p>
            <w:pPr>
              <w:adjustRightInd w:val="0"/>
              <w:snapToGrid w:val="0"/>
              <w:spacing w:line="260" w:lineRule="exact"/>
              <w:jc w:val="center"/>
              <w:rPr>
                <w:rFonts w:ascii="仿宋" w:hAnsi="仿宋" w:eastAsia="仿宋"/>
                <w:b/>
                <w:bCs/>
                <w:snapToGrid w:val="0"/>
                <w:sz w:val="24"/>
                <w:szCs w:val="24"/>
              </w:rPr>
            </w:pPr>
            <w:r>
              <w:rPr>
                <w:rFonts w:ascii="仿宋" w:hAnsi="仿宋" w:eastAsia="仿宋"/>
                <w:b/>
                <w:bCs/>
                <w:snapToGrid w:val="0"/>
                <w:sz w:val="24"/>
                <w:szCs w:val="24"/>
              </w:rPr>
              <w:t>牵头单位</w:t>
            </w:r>
          </w:p>
        </w:tc>
        <w:tc>
          <w:tcPr>
            <w:tcW w:w="1985" w:type="dxa"/>
            <w:tcMar>
              <w:top w:w="28" w:type="dxa"/>
              <w:left w:w="28" w:type="dxa"/>
              <w:bottom w:w="28" w:type="dxa"/>
              <w:right w:w="28" w:type="dxa"/>
            </w:tcMar>
            <w:vAlign w:val="center"/>
          </w:tcPr>
          <w:p>
            <w:pPr>
              <w:adjustRightInd w:val="0"/>
              <w:snapToGrid w:val="0"/>
              <w:spacing w:line="260" w:lineRule="exact"/>
              <w:jc w:val="center"/>
              <w:rPr>
                <w:rFonts w:ascii="仿宋" w:hAnsi="仿宋" w:eastAsia="仿宋"/>
                <w:b/>
                <w:bCs/>
                <w:snapToGrid w:val="0"/>
                <w:sz w:val="24"/>
                <w:szCs w:val="24"/>
              </w:rPr>
            </w:pPr>
            <w:r>
              <w:rPr>
                <w:rFonts w:ascii="仿宋" w:hAnsi="仿宋" w:eastAsia="仿宋"/>
                <w:b/>
                <w:bCs/>
                <w:snapToGrid w:val="0"/>
                <w:sz w:val="24"/>
                <w:szCs w:val="24"/>
              </w:rPr>
              <w:t>配合单位</w:t>
            </w:r>
          </w:p>
        </w:tc>
        <w:tc>
          <w:tcPr>
            <w:tcW w:w="1417" w:type="dxa"/>
            <w:vAlign w:val="center"/>
          </w:tcPr>
          <w:p>
            <w:pPr>
              <w:adjustRightInd w:val="0"/>
              <w:snapToGrid w:val="0"/>
              <w:spacing w:line="260" w:lineRule="exact"/>
              <w:jc w:val="center"/>
              <w:rPr>
                <w:rFonts w:ascii="仿宋" w:hAnsi="仿宋" w:eastAsia="仿宋"/>
                <w:b/>
                <w:bCs/>
                <w:snapToGrid w:val="0"/>
                <w:sz w:val="24"/>
                <w:szCs w:val="24"/>
              </w:rPr>
            </w:pPr>
            <w:r>
              <w:rPr>
                <w:rFonts w:ascii="仿宋" w:hAnsi="仿宋" w:eastAsia="仿宋"/>
                <w:b/>
                <w:bCs/>
                <w:snapToGrid w:val="0"/>
                <w:sz w:val="24"/>
                <w:szCs w:val="24"/>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0" w:hRule="atLeast"/>
        </w:trPr>
        <w:tc>
          <w:tcPr>
            <w:tcW w:w="595" w:type="dxa"/>
            <w:tcMar>
              <w:top w:w="28" w:type="dxa"/>
              <w:left w:w="28" w:type="dxa"/>
              <w:bottom w:w="28" w:type="dxa"/>
              <w:right w:w="28" w:type="dxa"/>
            </w:tcMar>
            <w:vAlign w:val="center"/>
          </w:tcPr>
          <w:p>
            <w:pPr>
              <w:spacing w:line="260" w:lineRule="exact"/>
              <w:jc w:val="center"/>
              <w:rPr>
                <w:rFonts w:ascii="仿宋" w:hAnsi="仿宋" w:eastAsia="仿宋"/>
                <w:snapToGrid w:val="0"/>
                <w:sz w:val="24"/>
                <w:szCs w:val="24"/>
              </w:rPr>
            </w:pPr>
            <w:r>
              <w:rPr>
                <w:rFonts w:ascii="仿宋" w:hAnsi="仿宋" w:eastAsia="仿宋"/>
                <w:snapToGrid w:val="0"/>
                <w:sz w:val="24"/>
                <w:szCs w:val="24"/>
              </w:rPr>
              <w:t>1</w:t>
            </w:r>
          </w:p>
        </w:tc>
        <w:tc>
          <w:tcPr>
            <w:tcW w:w="851" w:type="dxa"/>
            <w:vMerge w:val="restart"/>
            <w:tcMar>
              <w:top w:w="28" w:type="dxa"/>
              <w:left w:w="28" w:type="dxa"/>
              <w:bottom w:w="28" w:type="dxa"/>
              <w:right w:w="28" w:type="dxa"/>
            </w:tcMar>
            <w:vAlign w:val="center"/>
          </w:tcPr>
          <w:p>
            <w:pPr>
              <w:spacing w:line="260" w:lineRule="exact"/>
              <w:jc w:val="center"/>
              <w:rPr>
                <w:rFonts w:ascii="仿宋" w:hAnsi="仿宋" w:eastAsia="仿宋"/>
                <w:snapToGrid w:val="0"/>
                <w:sz w:val="24"/>
                <w:szCs w:val="24"/>
              </w:rPr>
            </w:pPr>
            <w:r>
              <w:rPr>
                <w:rFonts w:ascii="仿宋" w:hAnsi="仿宋" w:eastAsia="仿宋"/>
                <w:snapToGrid w:val="0"/>
                <w:sz w:val="24"/>
                <w:szCs w:val="24"/>
              </w:rPr>
              <w:t>统一</w:t>
            </w:r>
          </w:p>
          <w:p>
            <w:pPr>
              <w:spacing w:line="260" w:lineRule="exact"/>
              <w:jc w:val="center"/>
              <w:rPr>
                <w:rFonts w:ascii="仿宋" w:hAnsi="仿宋" w:eastAsia="仿宋"/>
                <w:snapToGrid w:val="0"/>
                <w:sz w:val="24"/>
                <w:szCs w:val="24"/>
              </w:rPr>
            </w:pPr>
            <w:r>
              <w:rPr>
                <w:rFonts w:ascii="仿宋" w:hAnsi="仿宋" w:eastAsia="仿宋"/>
                <w:snapToGrid w:val="0"/>
                <w:sz w:val="24"/>
                <w:szCs w:val="24"/>
              </w:rPr>
              <w:t>审批</w:t>
            </w:r>
          </w:p>
          <w:p>
            <w:pPr>
              <w:spacing w:line="260" w:lineRule="exact"/>
              <w:jc w:val="center"/>
              <w:rPr>
                <w:rFonts w:ascii="仿宋" w:hAnsi="仿宋" w:eastAsia="仿宋"/>
                <w:snapToGrid w:val="0"/>
                <w:sz w:val="24"/>
                <w:szCs w:val="24"/>
              </w:rPr>
            </w:pPr>
            <w:r>
              <w:rPr>
                <w:rFonts w:ascii="仿宋" w:hAnsi="仿宋" w:eastAsia="仿宋"/>
                <w:snapToGrid w:val="0"/>
                <w:sz w:val="24"/>
                <w:szCs w:val="24"/>
              </w:rPr>
              <w:t>流程</w:t>
            </w:r>
          </w:p>
        </w:tc>
        <w:tc>
          <w:tcPr>
            <w:tcW w:w="1276" w:type="dxa"/>
            <w:vMerge w:val="restart"/>
            <w:tcMar>
              <w:top w:w="28" w:type="dxa"/>
              <w:left w:w="28" w:type="dxa"/>
              <w:bottom w:w="28" w:type="dxa"/>
              <w:right w:w="28" w:type="dxa"/>
            </w:tcMar>
            <w:vAlign w:val="center"/>
          </w:tcPr>
          <w:p>
            <w:pPr>
              <w:spacing w:line="260" w:lineRule="exact"/>
              <w:jc w:val="center"/>
              <w:rPr>
                <w:rFonts w:ascii="仿宋" w:hAnsi="仿宋" w:eastAsia="仿宋"/>
                <w:snapToGrid w:val="0"/>
                <w:sz w:val="24"/>
                <w:szCs w:val="24"/>
              </w:rPr>
            </w:pPr>
            <w:r>
              <w:rPr>
                <w:rFonts w:ascii="仿宋" w:hAnsi="仿宋" w:eastAsia="仿宋"/>
                <w:snapToGrid w:val="0"/>
                <w:sz w:val="24"/>
                <w:szCs w:val="24"/>
              </w:rPr>
              <w:t>精简审批</w:t>
            </w:r>
          </w:p>
          <w:p>
            <w:pPr>
              <w:spacing w:line="260" w:lineRule="exact"/>
              <w:jc w:val="center"/>
              <w:rPr>
                <w:rFonts w:ascii="仿宋" w:hAnsi="仿宋" w:eastAsia="仿宋"/>
                <w:snapToGrid w:val="0"/>
                <w:sz w:val="24"/>
                <w:szCs w:val="24"/>
              </w:rPr>
            </w:pPr>
            <w:r>
              <w:rPr>
                <w:rFonts w:ascii="仿宋" w:hAnsi="仿宋" w:eastAsia="仿宋"/>
                <w:snapToGrid w:val="0"/>
                <w:sz w:val="24"/>
                <w:szCs w:val="24"/>
              </w:rPr>
              <w:t>事项</w:t>
            </w:r>
          </w:p>
        </w:tc>
        <w:tc>
          <w:tcPr>
            <w:tcW w:w="5528" w:type="dxa"/>
            <w:tcMar>
              <w:top w:w="28" w:type="dxa"/>
              <w:left w:w="28" w:type="dxa"/>
              <w:bottom w:w="28" w:type="dxa"/>
              <w:right w:w="28" w:type="dxa"/>
            </w:tcMar>
            <w:vAlign w:val="center"/>
          </w:tcPr>
          <w:p>
            <w:pPr>
              <w:spacing w:line="260" w:lineRule="exact"/>
              <w:rPr>
                <w:rFonts w:hint="eastAsia" w:ascii="仿宋" w:hAnsi="仿宋" w:eastAsia="仿宋"/>
                <w:snapToGrid w:val="0"/>
                <w:sz w:val="24"/>
                <w:szCs w:val="24"/>
              </w:rPr>
            </w:pPr>
            <w:r>
              <w:rPr>
                <w:rFonts w:hint="eastAsia" w:ascii="仿宋" w:hAnsi="仿宋" w:eastAsia="仿宋"/>
                <w:snapToGrid w:val="0"/>
                <w:sz w:val="24"/>
                <w:szCs w:val="24"/>
              </w:rPr>
              <w:t>没有法定依据的收费事项不得作为施工许可前置事项，改由建设单位承诺在取得施工许可证之日起3个月内缴纳并履行法定义务。</w:t>
            </w:r>
          </w:p>
        </w:tc>
        <w:tc>
          <w:tcPr>
            <w:tcW w:w="2551" w:type="dxa"/>
            <w:tcMar>
              <w:top w:w="28" w:type="dxa"/>
              <w:left w:w="28" w:type="dxa"/>
              <w:bottom w:w="28" w:type="dxa"/>
              <w:right w:w="28" w:type="dxa"/>
            </w:tcMar>
            <w:vAlign w:val="center"/>
          </w:tcPr>
          <w:p>
            <w:pPr>
              <w:spacing w:line="260" w:lineRule="exact"/>
              <w:jc w:val="left"/>
              <w:rPr>
                <w:rFonts w:hint="eastAsia" w:ascii="仿宋" w:hAnsi="仿宋" w:eastAsia="仿宋"/>
                <w:snapToGrid w:val="0"/>
                <w:color w:val="000000"/>
                <w:sz w:val="24"/>
                <w:szCs w:val="24"/>
              </w:rPr>
            </w:pPr>
            <w:r>
              <w:rPr>
                <w:rFonts w:hint="eastAsia" w:ascii="仿宋" w:hAnsi="仿宋" w:eastAsia="仿宋"/>
                <w:snapToGrid w:val="0"/>
                <w:color w:val="000000"/>
                <w:sz w:val="24"/>
                <w:szCs w:val="24"/>
                <w:lang w:eastAsia="zh-CN"/>
              </w:rPr>
              <w:t>县</w:t>
            </w:r>
            <w:r>
              <w:rPr>
                <w:rFonts w:hint="eastAsia" w:ascii="仿宋" w:hAnsi="仿宋" w:eastAsia="仿宋"/>
                <w:snapToGrid w:val="0"/>
                <w:color w:val="000000"/>
                <w:sz w:val="24"/>
                <w:szCs w:val="24"/>
              </w:rPr>
              <w:t>行政审批局、财政局</w:t>
            </w:r>
          </w:p>
        </w:tc>
        <w:tc>
          <w:tcPr>
            <w:tcW w:w="1985" w:type="dxa"/>
            <w:tcMar>
              <w:top w:w="28" w:type="dxa"/>
              <w:left w:w="28" w:type="dxa"/>
              <w:bottom w:w="28" w:type="dxa"/>
              <w:right w:w="28" w:type="dxa"/>
            </w:tcMar>
            <w:vAlign w:val="center"/>
          </w:tcPr>
          <w:p>
            <w:pPr>
              <w:spacing w:line="260" w:lineRule="exact"/>
              <w:rPr>
                <w:rFonts w:hint="eastAsia" w:ascii="仿宋" w:hAnsi="仿宋" w:eastAsia="仿宋"/>
                <w:snapToGrid w:val="0"/>
                <w:sz w:val="24"/>
                <w:szCs w:val="24"/>
                <w:lang w:eastAsia="zh-CN"/>
              </w:rPr>
            </w:pPr>
            <w:r>
              <w:rPr>
                <w:rFonts w:hint="eastAsia" w:ascii="仿宋" w:hAnsi="仿宋" w:eastAsia="仿宋"/>
                <w:snapToGrid w:val="0"/>
                <w:sz w:val="24"/>
                <w:szCs w:val="24"/>
                <w:lang w:eastAsia="zh-CN"/>
              </w:rPr>
              <w:t>各</w:t>
            </w:r>
            <w:r>
              <w:rPr>
                <w:rFonts w:ascii="仿宋" w:hAnsi="仿宋" w:eastAsia="仿宋"/>
                <w:snapToGrid w:val="0"/>
                <w:sz w:val="24"/>
                <w:szCs w:val="24"/>
              </w:rPr>
              <w:t>有关</w:t>
            </w:r>
            <w:r>
              <w:rPr>
                <w:rFonts w:hint="eastAsia" w:ascii="仿宋" w:hAnsi="仿宋" w:eastAsia="仿宋"/>
                <w:snapToGrid w:val="0"/>
                <w:sz w:val="24"/>
                <w:szCs w:val="24"/>
                <w:lang w:eastAsia="zh-CN"/>
              </w:rPr>
              <w:t>单位</w:t>
            </w:r>
          </w:p>
        </w:tc>
        <w:tc>
          <w:tcPr>
            <w:tcW w:w="1417" w:type="dxa"/>
            <w:vAlign w:val="center"/>
          </w:tcPr>
          <w:p>
            <w:pPr>
              <w:spacing w:line="260" w:lineRule="exact"/>
              <w:jc w:val="center"/>
              <w:rPr>
                <w:rFonts w:hint="eastAsia" w:ascii="仿宋" w:hAnsi="仿宋" w:eastAsia="仿宋"/>
                <w:snapToGrid w:val="0"/>
                <w:sz w:val="24"/>
                <w:szCs w:val="24"/>
              </w:rPr>
            </w:pPr>
            <w:r>
              <w:rPr>
                <w:rFonts w:hint="eastAsia" w:ascii="仿宋" w:hAnsi="仿宋" w:eastAsia="仿宋"/>
                <w:snapToGrid w:val="0"/>
                <w:sz w:val="24"/>
                <w:szCs w:val="24"/>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46" w:hRule="atLeast"/>
        </w:trPr>
        <w:tc>
          <w:tcPr>
            <w:tcW w:w="595" w:type="dxa"/>
            <w:tcMar>
              <w:top w:w="28" w:type="dxa"/>
              <w:left w:w="28" w:type="dxa"/>
              <w:bottom w:w="28" w:type="dxa"/>
              <w:right w:w="28" w:type="dxa"/>
            </w:tcMar>
            <w:vAlign w:val="center"/>
          </w:tcPr>
          <w:p>
            <w:pPr>
              <w:spacing w:line="260" w:lineRule="exact"/>
              <w:jc w:val="center"/>
              <w:rPr>
                <w:rFonts w:ascii="仿宋" w:hAnsi="仿宋" w:eastAsia="仿宋"/>
                <w:snapToGrid w:val="0"/>
                <w:sz w:val="24"/>
                <w:szCs w:val="24"/>
              </w:rPr>
            </w:pPr>
            <w:r>
              <w:rPr>
                <w:rFonts w:ascii="仿宋" w:hAnsi="仿宋" w:eastAsia="仿宋"/>
                <w:snapToGrid w:val="0"/>
                <w:sz w:val="24"/>
                <w:szCs w:val="24"/>
              </w:rPr>
              <w:t>2</w:t>
            </w:r>
          </w:p>
        </w:tc>
        <w:tc>
          <w:tcPr>
            <w:tcW w:w="851" w:type="dxa"/>
            <w:vMerge w:val="continue"/>
            <w:tcMar>
              <w:top w:w="28" w:type="dxa"/>
              <w:left w:w="28" w:type="dxa"/>
              <w:bottom w:w="28" w:type="dxa"/>
              <w:right w:w="28" w:type="dxa"/>
            </w:tcMar>
            <w:vAlign w:val="center"/>
          </w:tcPr>
          <w:p>
            <w:pPr>
              <w:spacing w:line="260" w:lineRule="exact"/>
              <w:jc w:val="center"/>
              <w:rPr>
                <w:rFonts w:ascii="仿宋" w:hAnsi="仿宋" w:eastAsia="仿宋"/>
                <w:snapToGrid w:val="0"/>
                <w:sz w:val="24"/>
                <w:szCs w:val="24"/>
              </w:rPr>
            </w:pPr>
          </w:p>
        </w:tc>
        <w:tc>
          <w:tcPr>
            <w:tcW w:w="1276" w:type="dxa"/>
            <w:vMerge w:val="continue"/>
            <w:tcMar>
              <w:top w:w="28" w:type="dxa"/>
              <w:left w:w="28" w:type="dxa"/>
              <w:bottom w:w="28" w:type="dxa"/>
              <w:right w:w="28" w:type="dxa"/>
            </w:tcMar>
            <w:vAlign w:val="center"/>
          </w:tcPr>
          <w:p>
            <w:pPr>
              <w:spacing w:line="260" w:lineRule="exact"/>
              <w:jc w:val="center"/>
              <w:rPr>
                <w:rFonts w:ascii="仿宋" w:hAnsi="仿宋" w:eastAsia="仿宋"/>
                <w:snapToGrid w:val="0"/>
                <w:sz w:val="24"/>
                <w:szCs w:val="24"/>
              </w:rPr>
            </w:pPr>
          </w:p>
        </w:tc>
        <w:tc>
          <w:tcPr>
            <w:tcW w:w="5528" w:type="dxa"/>
            <w:tcMar>
              <w:top w:w="28" w:type="dxa"/>
              <w:left w:w="28" w:type="dxa"/>
              <w:bottom w:w="28" w:type="dxa"/>
              <w:right w:w="28" w:type="dxa"/>
            </w:tcMar>
            <w:vAlign w:val="center"/>
          </w:tcPr>
          <w:p>
            <w:pPr>
              <w:spacing w:line="260" w:lineRule="exact"/>
              <w:rPr>
                <w:rFonts w:ascii="仿宋" w:hAnsi="仿宋" w:eastAsia="仿宋"/>
                <w:snapToGrid w:val="0"/>
                <w:sz w:val="24"/>
                <w:szCs w:val="24"/>
              </w:rPr>
            </w:pPr>
            <w:r>
              <w:rPr>
                <w:rFonts w:ascii="仿宋" w:hAnsi="仿宋" w:eastAsia="仿宋"/>
                <w:snapToGrid w:val="0"/>
                <w:sz w:val="24"/>
                <w:szCs w:val="24"/>
              </w:rPr>
              <w:t>全面梳理</w:t>
            </w:r>
            <w:r>
              <w:rPr>
                <w:rFonts w:hint="eastAsia" w:ascii="仿宋" w:hAnsi="仿宋" w:eastAsia="仿宋"/>
                <w:snapToGrid w:val="0"/>
                <w:color w:val="000000"/>
                <w:sz w:val="24"/>
                <w:szCs w:val="24"/>
              </w:rPr>
              <w:t>我县</w:t>
            </w:r>
            <w:r>
              <w:rPr>
                <w:rFonts w:ascii="仿宋" w:hAnsi="仿宋" w:eastAsia="仿宋"/>
                <w:snapToGrid w:val="0"/>
                <w:sz w:val="24"/>
                <w:szCs w:val="24"/>
              </w:rPr>
              <w:t>工程建设项目审批事项，取消不合法、不合理、不必要的审批事项。</w:t>
            </w:r>
          </w:p>
        </w:tc>
        <w:tc>
          <w:tcPr>
            <w:tcW w:w="2551" w:type="dxa"/>
            <w:tcMar>
              <w:top w:w="28" w:type="dxa"/>
              <w:left w:w="28" w:type="dxa"/>
              <w:bottom w:w="28" w:type="dxa"/>
              <w:right w:w="28" w:type="dxa"/>
            </w:tcMar>
            <w:vAlign w:val="center"/>
          </w:tcPr>
          <w:p>
            <w:pPr>
              <w:spacing w:line="260" w:lineRule="exact"/>
              <w:jc w:val="left"/>
              <w:rPr>
                <w:rFonts w:ascii="仿宋" w:hAnsi="仿宋" w:eastAsia="仿宋"/>
                <w:snapToGrid w:val="0"/>
                <w:sz w:val="24"/>
                <w:szCs w:val="24"/>
              </w:rPr>
            </w:pPr>
            <w:r>
              <w:rPr>
                <w:rFonts w:hint="eastAsia" w:ascii="仿宋" w:hAnsi="仿宋" w:eastAsia="仿宋"/>
                <w:snapToGrid w:val="0"/>
                <w:color w:val="000000"/>
                <w:sz w:val="24"/>
                <w:szCs w:val="24"/>
                <w:lang w:eastAsia="zh-CN"/>
              </w:rPr>
              <w:t>县</w:t>
            </w:r>
            <w:r>
              <w:rPr>
                <w:rFonts w:hint="eastAsia" w:ascii="仿宋" w:hAnsi="仿宋" w:eastAsia="仿宋"/>
                <w:snapToGrid w:val="0"/>
                <w:color w:val="000000"/>
                <w:sz w:val="24"/>
                <w:szCs w:val="24"/>
              </w:rPr>
              <w:t>行政审批局</w:t>
            </w:r>
          </w:p>
        </w:tc>
        <w:tc>
          <w:tcPr>
            <w:tcW w:w="1985" w:type="dxa"/>
            <w:tcMar>
              <w:top w:w="28" w:type="dxa"/>
              <w:left w:w="28" w:type="dxa"/>
              <w:bottom w:w="28" w:type="dxa"/>
              <w:right w:w="28" w:type="dxa"/>
            </w:tcMar>
            <w:vAlign w:val="center"/>
          </w:tcPr>
          <w:p>
            <w:pPr>
              <w:spacing w:line="260" w:lineRule="exact"/>
              <w:rPr>
                <w:rFonts w:hint="eastAsia" w:ascii="仿宋" w:hAnsi="仿宋" w:eastAsia="仿宋"/>
                <w:snapToGrid w:val="0"/>
                <w:sz w:val="24"/>
                <w:szCs w:val="24"/>
                <w:lang w:eastAsia="zh-CN"/>
              </w:rPr>
            </w:pPr>
            <w:r>
              <w:rPr>
                <w:rFonts w:hint="eastAsia" w:ascii="仿宋" w:hAnsi="仿宋" w:eastAsia="仿宋"/>
                <w:snapToGrid w:val="0"/>
                <w:sz w:val="24"/>
                <w:szCs w:val="24"/>
                <w:lang w:eastAsia="zh-CN"/>
              </w:rPr>
              <w:t>各</w:t>
            </w:r>
            <w:r>
              <w:rPr>
                <w:rFonts w:ascii="仿宋" w:hAnsi="仿宋" w:eastAsia="仿宋"/>
                <w:snapToGrid w:val="0"/>
                <w:sz w:val="24"/>
                <w:szCs w:val="24"/>
              </w:rPr>
              <w:t>有关</w:t>
            </w:r>
            <w:r>
              <w:rPr>
                <w:rFonts w:hint="eastAsia" w:ascii="仿宋" w:hAnsi="仿宋" w:eastAsia="仿宋"/>
                <w:snapToGrid w:val="0"/>
                <w:sz w:val="24"/>
                <w:szCs w:val="24"/>
                <w:lang w:eastAsia="zh-CN"/>
              </w:rPr>
              <w:t>单位</w:t>
            </w:r>
          </w:p>
        </w:tc>
        <w:tc>
          <w:tcPr>
            <w:tcW w:w="1417" w:type="dxa"/>
            <w:vAlign w:val="center"/>
          </w:tcPr>
          <w:p>
            <w:pPr>
              <w:spacing w:line="260" w:lineRule="exact"/>
              <w:jc w:val="center"/>
              <w:rPr>
                <w:rFonts w:ascii="仿宋" w:hAnsi="仿宋" w:eastAsia="仿宋"/>
                <w:snapToGrid w:val="0"/>
                <w:sz w:val="24"/>
                <w:szCs w:val="24"/>
              </w:rPr>
            </w:pPr>
            <w:r>
              <w:rPr>
                <w:rFonts w:ascii="仿宋" w:hAnsi="仿宋" w:eastAsia="仿宋"/>
                <w:snapToGrid w:val="0"/>
                <w:sz w:val="24"/>
                <w:szCs w:val="24"/>
              </w:rPr>
              <w:t>2019年</w:t>
            </w:r>
          </w:p>
          <w:p>
            <w:pPr>
              <w:spacing w:line="260" w:lineRule="exact"/>
              <w:jc w:val="center"/>
              <w:rPr>
                <w:rFonts w:ascii="仿宋" w:hAnsi="仿宋" w:eastAsia="仿宋"/>
                <w:snapToGrid w:val="0"/>
                <w:sz w:val="24"/>
                <w:szCs w:val="24"/>
              </w:rPr>
            </w:pPr>
            <w:r>
              <w:rPr>
                <w:rFonts w:hint="eastAsia" w:ascii="仿宋" w:hAnsi="仿宋" w:eastAsia="仿宋"/>
                <w:snapToGrid w:val="0"/>
                <w:sz w:val="24"/>
                <w:szCs w:val="24"/>
              </w:rPr>
              <w:t>9</w:t>
            </w:r>
            <w:r>
              <w:rPr>
                <w:rFonts w:ascii="仿宋" w:hAnsi="仿宋" w:eastAsia="仿宋"/>
                <w:snapToGrid w:val="0"/>
                <w:sz w:val="24"/>
                <w:szCs w:val="24"/>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97" w:hRule="atLeast"/>
        </w:trPr>
        <w:tc>
          <w:tcPr>
            <w:tcW w:w="595" w:type="dxa"/>
            <w:tcMar>
              <w:top w:w="28" w:type="dxa"/>
              <w:left w:w="28" w:type="dxa"/>
              <w:bottom w:w="28" w:type="dxa"/>
              <w:right w:w="28" w:type="dxa"/>
            </w:tcMar>
            <w:vAlign w:val="center"/>
          </w:tcPr>
          <w:p>
            <w:pPr>
              <w:spacing w:line="260" w:lineRule="exact"/>
              <w:jc w:val="center"/>
              <w:rPr>
                <w:rFonts w:hint="eastAsia" w:ascii="仿宋" w:hAnsi="仿宋" w:eastAsia="仿宋"/>
                <w:snapToGrid w:val="0"/>
                <w:sz w:val="24"/>
                <w:szCs w:val="24"/>
                <w:lang w:val="en-US" w:eastAsia="zh-CN"/>
              </w:rPr>
            </w:pPr>
            <w:r>
              <w:rPr>
                <w:rFonts w:hint="eastAsia" w:ascii="仿宋" w:hAnsi="仿宋" w:eastAsia="仿宋"/>
                <w:snapToGrid w:val="0"/>
                <w:sz w:val="24"/>
                <w:szCs w:val="24"/>
                <w:lang w:val="en-US" w:eastAsia="zh-CN"/>
              </w:rPr>
              <w:t>3</w:t>
            </w:r>
          </w:p>
        </w:tc>
        <w:tc>
          <w:tcPr>
            <w:tcW w:w="851" w:type="dxa"/>
            <w:vMerge w:val="continue"/>
            <w:tcMar>
              <w:top w:w="28" w:type="dxa"/>
              <w:left w:w="28" w:type="dxa"/>
              <w:bottom w:w="28" w:type="dxa"/>
              <w:right w:w="28" w:type="dxa"/>
            </w:tcMar>
            <w:vAlign w:val="center"/>
          </w:tcPr>
          <w:p>
            <w:pPr>
              <w:spacing w:line="260" w:lineRule="exact"/>
              <w:jc w:val="center"/>
              <w:rPr>
                <w:rFonts w:ascii="仿宋" w:hAnsi="仿宋" w:eastAsia="仿宋"/>
                <w:snapToGrid w:val="0"/>
                <w:sz w:val="24"/>
                <w:szCs w:val="24"/>
              </w:rPr>
            </w:pPr>
          </w:p>
        </w:tc>
        <w:tc>
          <w:tcPr>
            <w:tcW w:w="1276" w:type="dxa"/>
            <w:vMerge w:val="continue"/>
            <w:tcMar>
              <w:top w:w="28" w:type="dxa"/>
              <w:left w:w="28" w:type="dxa"/>
              <w:bottom w:w="28" w:type="dxa"/>
              <w:right w:w="28" w:type="dxa"/>
            </w:tcMar>
            <w:vAlign w:val="center"/>
          </w:tcPr>
          <w:p>
            <w:pPr>
              <w:spacing w:line="260" w:lineRule="exact"/>
              <w:jc w:val="center"/>
              <w:rPr>
                <w:rFonts w:ascii="仿宋" w:hAnsi="仿宋" w:eastAsia="仿宋"/>
                <w:snapToGrid w:val="0"/>
                <w:sz w:val="24"/>
                <w:szCs w:val="24"/>
              </w:rPr>
            </w:pPr>
          </w:p>
        </w:tc>
        <w:tc>
          <w:tcPr>
            <w:tcW w:w="5528" w:type="dxa"/>
            <w:tcMar>
              <w:top w:w="28" w:type="dxa"/>
              <w:left w:w="28" w:type="dxa"/>
              <w:bottom w:w="28" w:type="dxa"/>
              <w:right w:w="28" w:type="dxa"/>
            </w:tcMar>
            <w:vAlign w:val="center"/>
          </w:tcPr>
          <w:p>
            <w:pPr>
              <w:spacing w:line="260" w:lineRule="exact"/>
              <w:rPr>
                <w:rFonts w:ascii="仿宋" w:hAnsi="仿宋" w:eastAsia="仿宋"/>
                <w:snapToGrid w:val="0"/>
                <w:sz w:val="24"/>
                <w:szCs w:val="24"/>
              </w:rPr>
            </w:pPr>
            <w:r>
              <w:rPr>
                <w:rFonts w:ascii="仿宋" w:hAnsi="仿宋" w:eastAsia="仿宋"/>
                <w:snapToGrid w:val="0"/>
                <w:sz w:val="24"/>
                <w:szCs w:val="24"/>
              </w:rPr>
              <w:t>承接下放审批事项的下级部门要加强力量配备，保障审批高效运行。</w:t>
            </w:r>
          </w:p>
        </w:tc>
        <w:tc>
          <w:tcPr>
            <w:tcW w:w="2551" w:type="dxa"/>
            <w:tcMar>
              <w:top w:w="28" w:type="dxa"/>
              <w:left w:w="28" w:type="dxa"/>
              <w:bottom w:w="28" w:type="dxa"/>
              <w:right w:w="28" w:type="dxa"/>
            </w:tcMar>
            <w:vAlign w:val="center"/>
          </w:tcPr>
          <w:p>
            <w:pPr>
              <w:spacing w:line="260" w:lineRule="exact"/>
              <w:jc w:val="left"/>
              <w:rPr>
                <w:rFonts w:hint="eastAsia" w:ascii="仿宋" w:hAnsi="仿宋" w:eastAsia="仿宋"/>
                <w:snapToGrid w:val="0"/>
                <w:color w:val="000000"/>
                <w:sz w:val="24"/>
                <w:szCs w:val="24"/>
              </w:rPr>
            </w:pPr>
            <w:r>
              <w:rPr>
                <w:rFonts w:hint="eastAsia" w:ascii="仿宋" w:hAnsi="仿宋" w:eastAsia="仿宋"/>
                <w:snapToGrid w:val="0"/>
                <w:color w:val="000000"/>
                <w:sz w:val="24"/>
                <w:szCs w:val="24"/>
                <w:lang w:eastAsia="zh-CN"/>
              </w:rPr>
              <w:t>县</w:t>
            </w:r>
            <w:r>
              <w:rPr>
                <w:rFonts w:hint="eastAsia" w:ascii="仿宋" w:hAnsi="仿宋" w:eastAsia="仿宋"/>
                <w:snapToGrid w:val="0"/>
                <w:color w:val="000000"/>
                <w:sz w:val="24"/>
                <w:szCs w:val="24"/>
              </w:rPr>
              <w:t>行政审批局</w:t>
            </w:r>
          </w:p>
        </w:tc>
        <w:tc>
          <w:tcPr>
            <w:tcW w:w="1985" w:type="dxa"/>
            <w:tcMar>
              <w:top w:w="28" w:type="dxa"/>
              <w:left w:w="28" w:type="dxa"/>
              <w:bottom w:w="28" w:type="dxa"/>
              <w:right w:w="28" w:type="dxa"/>
            </w:tcMar>
            <w:vAlign w:val="center"/>
          </w:tcPr>
          <w:p>
            <w:pPr>
              <w:spacing w:line="260" w:lineRule="exact"/>
              <w:rPr>
                <w:rFonts w:hint="eastAsia" w:ascii="仿宋" w:hAnsi="仿宋" w:eastAsia="仿宋"/>
                <w:snapToGrid w:val="0"/>
                <w:sz w:val="24"/>
                <w:szCs w:val="24"/>
                <w:lang w:eastAsia="zh-CN"/>
              </w:rPr>
            </w:pPr>
            <w:r>
              <w:rPr>
                <w:rFonts w:hint="eastAsia" w:ascii="仿宋" w:hAnsi="仿宋" w:eastAsia="仿宋"/>
                <w:snapToGrid w:val="0"/>
                <w:sz w:val="24"/>
                <w:szCs w:val="24"/>
                <w:lang w:eastAsia="zh-CN"/>
              </w:rPr>
              <w:t>各</w:t>
            </w:r>
            <w:r>
              <w:rPr>
                <w:rFonts w:ascii="仿宋" w:hAnsi="仿宋" w:eastAsia="仿宋"/>
                <w:snapToGrid w:val="0"/>
                <w:sz w:val="24"/>
                <w:szCs w:val="24"/>
              </w:rPr>
              <w:t>有关</w:t>
            </w:r>
            <w:r>
              <w:rPr>
                <w:rFonts w:hint="eastAsia" w:ascii="仿宋" w:hAnsi="仿宋" w:eastAsia="仿宋"/>
                <w:snapToGrid w:val="0"/>
                <w:sz w:val="24"/>
                <w:szCs w:val="24"/>
                <w:lang w:eastAsia="zh-CN"/>
              </w:rPr>
              <w:t>单位</w:t>
            </w:r>
          </w:p>
        </w:tc>
        <w:tc>
          <w:tcPr>
            <w:tcW w:w="1417" w:type="dxa"/>
            <w:vAlign w:val="center"/>
          </w:tcPr>
          <w:p>
            <w:pPr>
              <w:spacing w:line="260" w:lineRule="exact"/>
              <w:jc w:val="center"/>
              <w:rPr>
                <w:rFonts w:ascii="仿宋" w:hAnsi="仿宋" w:eastAsia="仿宋"/>
                <w:snapToGrid w:val="0"/>
                <w:sz w:val="24"/>
                <w:szCs w:val="24"/>
              </w:rPr>
            </w:pPr>
            <w:r>
              <w:rPr>
                <w:rFonts w:ascii="仿宋" w:hAnsi="仿宋" w:eastAsia="仿宋"/>
                <w:snapToGrid w:val="0"/>
                <w:sz w:val="24"/>
                <w:szCs w:val="24"/>
              </w:rPr>
              <w:t>2019年</w:t>
            </w:r>
          </w:p>
          <w:p>
            <w:pPr>
              <w:spacing w:line="260" w:lineRule="exact"/>
              <w:jc w:val="center"/>
              <w:rPr>
                <w:rFonts w:ascii="仿宋" w:hAnsi="仿宋" w:eastAsia="仿宋"/>
                <w:snapToGrid w:val="0"/>
                <w:sz w:val="24"/>
                <w:szCs w:val="24"/>
              </w:rPr>
            </w:pPr>
            <w:r>
              <w:rPr>
                <w:rFonts w:hint="eastAsia" w:ascii="仿宋" w:hAnsi="仿宋" w:eastAsia="仿宋"/>
                <w:snapToGrid w:val="0"/>
                <w:sz w:val="24"/>
                <w:szCs w:val="24"/>
              </w:rPr>
              <w:t>9</w:t>
            </w:r>
            <w:r>
              <w:rPr>
                <w:rFonts w:ascii="仿宋" w:hAnsi="仿宋" w:eastAsia="仿宋"/>
                <w:snapToGrid w:val="0"/>
                <w:sz w:val="24"/>
                <w:szCs w:val="24"/>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402" w:hRule="atLeast"/>
        </w:trPr>
        <w:tc>
          <w:tcPr>
            <w:tcW w:w="595" w:type="dxa"/>
            <w:tcMar>
              <w:top w:w="28" w:type="dxa"/>
              <w:left w:w="28" w:type="dxa"/>
              <w:bottom w:w="28" w:type="dxa"/>
              <w:right w:w="28" w:type="dxa"/>
            </w:tcMar>
            <w:vAlign w:val="center"/>
          </w:tcPr>
          <w:p>
            <w:pPr>
              <w:spacing w:line="260" w:lineRule="exact"/>
              <w:jc w:val="center"/>
              <w:rPr>
                <w:rFonts w:hint="eastAsia" w:ascii="仿宋" w:hAnsi="仿宋" w:eastAsia="仿宋"/>
                <w:snapToGrid w:val="0"/>
                <w:sz w:val="24"/>
                <w:szCs w:val="24"/>
                <w:lang w:val="en-US" w:eastAsia="zh-CN"/>
              </w:rPr>
            </w:pPr>
            <w:r>
              <w:rPr>
                <w:rFonts w:hint="eastAsia" w:ascii="仿宋" w:hAnsi="仿宋" w:eastAsia="仿宋"/>
                <w:snapToGrid w:val="0"/>
                <w:sz w:val="24"/>
                <w:szCs w:val="24"/>
                <w:lang w:val="en-US" w:eastAsia="zh-CN"/>
              </w:rPr>
              <w:t>4</w:t>
            </w:r>
          </w:p>
        </w:tc>
        <w:tc>
          <w:tcPr>
            <w:tcW w:w="851" w:type="dxa"/>
            <w:vMerge w:val="continue"/>
            <w:tcMar>
              <w:top w:w="28" w:type="dxa"/>
              <w:left w:w="28" w:type="dxa"/>
              <w:bottom w:w="28" w:type="dxa"/>
              <w:right w:w="28" w:type="dxa"/>
            </w:tcMar>
            <w:vAlign w:val="center"/>
          </w:tcPr>
          <w:p>
            <w:pPr>
              <w:spacing w:line="260" w:lineRule="exact"/>
              <w:jc w:val="center"/>
              <w:rPr>
                <w:rFonts w:ascii="仿宋" w:hAnsi="仿宋" w:eastAsia="仿宋"/>
                <w:snapToGrid w:val="0"/>
                <w:sz w:val="24"/>
                <w:szCs w:val="24"/>
              </w:rPr>
            </w:pPr>
          </w:p>
        </w:tc>
        <w:tc>
          <w:tcPr>
            <w:tcW w:w="1276" w:type="dxa"/>
            <w:tcMar>
              <w:top w:w="28" w:type="dxa"/>
              <w:left w:w="28" w:type="dxa"/>
              <w:bottom w:w="28" w:type="dxa"/>
              <w:right w:w="28" w:type="dxa"/>
            </w:tcMar>
            <w:vAlign w:val="center"/>
          </w:tcPr>
          <w:p>
            <w:pPr>
              <w:spacing w:line="260" w:lineRule="exact"/>
              <w:jc w:val="center"/>
              <w:rPr>
                <w:rFonts w:ascii="仿宋" w:hAnsi="仿宋" w:eastAsia="仿宋"/>
                <w:snapToGrid w:val="0"/>
                <w:sz w:val="24"/>
                <w:szCs w:val="24"/>
              </w:rPr>
            </w:pPr>
            <w:r>
              <w:rPr>
                <w:rFonts w:ascii="仿宋" w:hAnsi="仿宋" w:eastAsia="仿宋"/>
                <w:snapToGrid w:val="0"/>
                <w:sz w:val="24"/>
                <w:szCs w:val="24"/>
              </w:rPr>
              <w:t>合并审批</w:t>
            </w:r>
          </w:p>
          <w:p>
            <w:pPr>
              <w:spacing w:line="260" w:lineRule="exact"/>
              <w:jc w:val="center"/>
              <w:rPr>
                <w:rFonts w:ascii="仿宋" w:hAnsi="仿宋" w:eastAsia="仿宋"/>
                <w:snapToGrid w:val="0"/>
                <w:sz w:val="24"/>
                <w:szCs w:val="24"/>
              </w:rPr>
            </w:pPr>
            <w:r>
              <w:rPr>
                <w:rFonts w:ascii="仿宋" w:hAnsi="仿宋" w:eastAsia="仿宋"/>
                <w:snapToGrid w:val="0"/>
                <w:sz w:val="24"/>
                <w:szCs w:val="24"/>
              </w:rPr>
              <w:t>环节</w:t>
            </w:r>
          </w:p>
        </w:tc>
        <w:tc>
          <w:tcPr>
            <w:tcW w:w="5528" w:type="dxa"/>
            <w:tcMar>
              <w:top w:w="28" w:type="dxa"/>
              <w:left w:w="28" w:type="dxa"/>
              <w:bottom w:w="28" w:type="dxa"/>
              <w:right w:w="28" w:type="dxa"/>
            </w:tcMar>
            <w:vAlign w:val="center"/>
          </w:tcPr>
          <w:p>
            <w:pPr>
              <w:spacing w:line="260" w:lineRule="exact"/>
              <w:rPr>
                <w:rFonts w:ascii="仿宋" w:hAnsi="仿宋" w:eastAsia="仿宋"/>
                <w:snapToGrid w:val="0"/>
                <w:sz w:val="24"/>
                <w:szCs w:val="24"/>
              </w:rPr>
            </w:pPr>
            <w:r>
              <w:rPr>
                <w:rFonts w:ascii="仿宋" w:hAnsi="仿宋" w:eastAsia="仿宋"/>
                <w:snapToGrid w:val="0"/>
                <w:sz w:val="24"/>
                <w:szCs w:val="24"/>
              </w:rPr>
              <w:t>对由同一部门实施的管理内容相近或者属于同一办理阶段的多个审批事项，整合为一个审批事项合并办理</w:t>
            </w:r>
            <w:r>
              <w:rPr>
                <w:rFonts w:hint="eastAsia" w:ascii="仿宋" w:hAnsi="仿宋" w:eastAsia="仿宋"/>
                <w:snapToGrid w:val="0"/>
                <w:sz w:val="24"/>
                <w:szCs w:val="24"/>
              </w:rPr>
              <w:t>。</w:t>
            </w:r>
          </w:p>
        </w:tc>
        <w:tc>
          <w:tcPr>
            <w:tcW w:w="2551" w:type="dxa"/>
            <w:tcMar>
              <w:top w:w="28" w:type="dxa"/>
              <w:left w:w="28" w:type="dxa"/>
              <w:bottom w:w="28" w:type="dxa"/>
              <w:right w:w="28" w:type="dxa"/>
            </w:tcMar>
            <w:vAlign w:val="center"/>
          </w:tcPr>
          <w:p>
            <w:pPr>
              <w:spacing w:line="260" w:lineRule="exact"/>
              <w:jc w:val="left"/>
              <w:rPr>
                <w:rFonts w:ascii="仿宋" w:hAnsi="仿宋" w:eastAsia="仿宋"/>
                <w:snapToGrid w:val="0"/>
                <w:sz w:val="24"/>
                <w:szCs w:val="24"/>
              </w:rPr>
            </w:pPr>
            <w:r>
              <w:rPr>
                <w:rFonts w:hint="eastAsia" w:ascii="仿宋" w:hAnsi="仿宋" w:eastAsia="仿宋"/>
                <w:snapToGrid w:val="0"/>
                <w:color w:val="000000"/>
                <w:sz w:val="24"/>
                <w:szCs w:val="24"/>
                <w:lang w:eastAsia="zh-CN"/>
              </w:rPr>
              <w:t>县</w:t>
            </w:r>
            <w:r>
              <w:rPr>
                <w:rFonts w:hint="eastAsia" w:ascii="仿宋" w:hAnsi="仿宋" w:eastAsia="仿宋"/>
                <w:snapToGrid w:val="0"/>
                <w:color w:val="000000"/>
                <w:sz w:val="24"/>
                <w:szCs w:val="24"/>
              </w:rPr>
              <w:t>行政审批局</w:t>
            </w:r>
          </w:p>
        </w:tc>
        <w:tc>
          <w:tcPr>
            <w:tcW w:w="1985" w:type="dxa"/>
            <w:tcMar>
              <w:top w:w="28" w:type="dxa"/>
              <w:left w:w="28" w:type="dxa"/>
              <w:bottom w:w="28" w:type="dxa"/>
              <w:right w:w="28" w:type="dxa"/>
            </w:tcMar>
            <w:vAlign w:val="center"/>
          </w:tcPr>
          <w:p>
            <w:pPr>
              <w:spacing w:line="260" w:lineRule="exact"/>
              <w:rPr>
                <w:rFonts w:ascii="仿宋" w:hAnsi="仿宋" w:eastAsia="仿宋"/>
                <w:snapToGrid w:val="0"/>
                <w:sz w:val="24"/>
                <w:szCs w:val="24"/>
              </w:rPr>
            </w:pPr>
            <w:r>
              <w:rPr>
                <w:rFonts w:hint="eastAsia" w:ascii="仿宋" w:hAnsi="仿宋" w:eastAsia="仿宋"/>
                <w:snapToGrid w:val="0"/>
                <w:sz w:val="24"/>
                <w:szCs w:val="24"/>
                <w:lang w:eastAsia="zh-CN"/>
              </w:rPr>
              <w:t>县</w:t>
            </w:r>
            <w:r>
              <w:rPr>
                <w:rFonts w:ascii="仿宋" w:hAnsi="仿宋" w:eastAsia="仿宋"/>
                <w:snapToGrid w:val="0"/>
                <w:sz w:val="24"/>
                <w:szCs w:val="24"/>
              </w:rPr>
              <w:t>发展</w:t>
            </w:r>
            <w:r>
              <w:rPr>
                <w:rFonts w:hint="eastAsia" w:ascii="仿宋" w:hAnsi="仿宋" w:eastAsia="仿宋"/>
                <w:snapToGrid w:val="0"/>
                <w:sz w:val="24"/>
                <w:szCs w:val="24"/>
                <w:lang w:eastAsia="zh-CN"/>
              </w:rPr>
              <w:t>和</w:t>
            </w:r>
            <w:r>
              <w:rPr>
                <w:rFonts w:ascii="仿宋" w:hAnsi="仿宋" w:eastAsia="仿宋"/>
                <w:snapToGrid w:val="0"/>
                <w:sz w:val="24"/>
                <w:szCs w:val="24"/>
              </w:rPr>
              <w:t>改革</w:t>
            </w:r>
            <w:r>
              <w:rPr>
                <w:rFonts w:hint="eastAsia" w:ascii="仿宋" w:hAnsi="仿宋" w:eastAsia="仿宋"/>
                <w:snapToGrid w:val="0"/>
                <w:sz w:val="24"/>
                <w:szCs w:val="24"/>
                <w:lang w:eastAsia="zh-CN"/>
              </w:rPr>
              <w:t>局</w:t>
            </w:r>
            <w:r>
              <w:rPr>
                <w:rFonts w:ascii="仿宋" w:hAnsi="仿宋" w:eastAsia="仿宋"/>
                <w:snapToGrid w:val="0"/>
                <w:sz w:val="24"/>
                <w:szCs w:val="24"/>
              </w:rPr>
              <w:t>、</w:t>
            </w:r>
            <w:r>
              <w:rPr>
                <w:rFonts w:hint="eastAsia" w:ascii="仿宋" w:hAnsi="仿宋" w:eastAsia="仿宋"/>
                <w:snapToGrid w:val="0"/>
                <w:sz w:val="24"/>
                <w:szCs w:val="24"/>
                <w:lang w:eastAsia="zh-CN"/>
              </w:rPr>
              <w:t>科技工贸</w:t>
            </w:r>
            <w:r>
              <w:rPr>
                <w:rFonts w:ascii="仿宋" w:hAnsi="仿宋" w:eastAsia="仿宋"/>
                <w:snapToGrid w:val="0"/>
                <w:sz w:val="24"/>
                <w:szCs w:val="24"/>
              </w:rPr>
              <w:t>和信息化</w:t>
            </w:r>
            <w:r>
              <w:rPr>
                <w:rFonts w:hint="eastAsia" w:ascii="仿宋" w:hAnsi="仿宋" w:eastAsia="仿宋"/>
                <w:snapToGrid w:val="0"/>
                <w:sz w:val="24"/>
                <w:szCs w:val="24"/>
              </w:rPr>
              <w:t>局</w:t>
            </w:r>
            <w:r>
              <w:rPr>
                <w:rFonts w:ascii="仿宋" w:hAnsi="仿宋" w:eastAsia="仿宋"/>
                <w:snapToGrid w:val="0"/>
                <w:sz w:val="24"/>
                <w:szCs w:val="24"/>
              </w:rPr>
              <w:t>、自然资源</w:t>
            </w:r>
            <w:r>
              <w:rPr>
                <w:rFonts w:hint="eastAsia" w:ascii="仿宋" w:hAnsi="仿宋" w:eastAsia="仿宋"/>
                <w:snapToGrid w:val="0"/>
                <w:sz w:val="24"/>
                <w:szCs w:val="24"/>
              </w:rPr>
              <w:t>和规划局、</w:t>
            </w:r>
            <w:r>
              <w:rPr>
                <w:rFonts w:ascii="仿宋" w:hAnsi="仿宋" w:eastAsia="仿宋"/>
                <w:snapToGrid w:val="0"/>
                <w:sz w:val="24"/>
                <w:szCs w:val="24"/>
              </w:rPr>
              <w:t>住房</w:t>
            </w:r>
            <w:r>
              <w:rPr>
                <w:rFonts w:hint="eastAsia" w:ascii="仿宋" w:hAnsi="仿宋" w:eastAsia="仿宋"/>
                <w:snapToGrid w:val="0"/>
                <w:sz w:val="24"/>
                <w:szCs w:val="24"/>
                <w:lang w:eastAsia="zh-CN"/>
              </w:rPr>
              <w:t>和</w:t>
            </w:r>
            <w:r>
              <w:rPr>
                <w:rFonts w:ascii="仿宋" w:hAnsi="仿宋" w:eastAsia="仿宋"/>
                <w:snapToGrid w:val="0"/>
                <w:sz w:val="24"/>
                <w:szCs w:val="24"/>
              </w:rPr>
              <w:t>城乡建设局等有关部门</w:t>
            </w:r>
          </w:p>
        </w:tc>
        <w:tc>
          <w:tcPr>
            <w:tcW w:w="1417" w:type="dxa"/>
            <w:vAlign w:val="center"/>
          </w:tcPr>
          <w:p>
            <w:pPr>
              <w:spacing w:line="260" w:lineRule="exact"/>
              <w:jc w:val="center"/>
              <w:rPr>
                <w:rFonts w:ascii="仿宋" w:hAnsi="仿宋" w:eastAsia="仿宋"/>
                <w:snapToGrid w:val="0"/>
                <w:sz w:val="24"/>
                <w:szCs w:val="24"/>
              </w:rPr>
            </w:pPr>
            <w:r>
              <w:rPr>
                <w:rFonts w:ascii="仿宋" w:hAnsi="仿宋" w:eastAsia="仿宋"/>
                <w:snapToGrid w:val="0"/>
                <w:sz w:val="24"/>
                <w:szCs w:val="24"/>
              </w:rPr>
              <w:t>2019年</w:t>
            </w:r>
          </w:p>
          <w:p>
            <w:pPr>
              <w:spacing w:line="260" w:lineRule="exact"/>
              <w:jc w:val="center"/>
              <w:rPr>
                <w:rFonts w:ascii="仿宋" w:hAnsi="仿宋" w:eastAsia="仿宋"/>
                <w:snapToGrid w:val="0"/>
                <w:sz w:val="24"/>
                <w:szCs w:val="24"/>
              </w:rPr>
            </w:pPr>
            <w:r>
              <w:rPr>
                <w:rFonts w:hint="eastAsia" w:ascii="仿宋" w:hAnsi="仿宋" w:eastAsia="仿宋"/>
                <w:snapToGrid w:val="0"/>
                <w:sz w:val="24"/>
                <w:szCs w:val="24"/>
              </w:rPr>
              <w:t>9</w:t>
            </w:r>
            <w:r>
              <w:rPr>
                <w:rFonts w:ascii="仿宋" w:hAnsi="仿宋" w:eastAsia="仿宋"/>
                <w:snapToGrid w:val="0"/>
                <w:sz w:val="24"/>
                <w:szCs w:val="24"/>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402" w:hRule="atLeast"/>
        </w:trPr>
        <w:tc>
          <w:tcPr>
            <w:tcW w:w="595" w:type="dxa"/>
            <w:tcMar>
              <w:top w:w="28" w:type="dxa"/>
              <w:left w:w="28" w:type="dxa"/>
              <w:bottom w:w="28" w:type="dxa"/>
              <w:right w:w="28" w:type="dxa"/>
            </w:tcMar>
            <w:vAlign w:val="center"/>
          </w:tcPr>
          <w:p>
            <w:pPr>
              <w:spacing w:line="260" w:lineRule="exact"/>
              <w:jc w:val="center"/>
              <w:rPr>
                <w:rFonts w:hint="eastAsia" w:ascii="仿宋" w:hAnsi="仿宋" w:eastAsia="仿宋"/>
                <w:snapToGrid w:val="0"/>
                <w:sz w:val="24"/>
                <w:szCs w:val="24"/>
                <w:lang w:val="en-US" w:eastAsia="zh-CN"/>
              </w:rPr>
            </w:pPr>
            <w:r>
              <w:rPr>
                <w:rFonts w:hint="eastAsia" w:ascii="仿宋" w:hAnsi="仿宋" w:eastAsia="仿宋"/>
                <w:snapToGrid w:val="0"/>
                <w:sz w:val="24"/>
                <w:szCs w:val="24"/>
                <w:lang w:val="en-US" w:eastAsia="zh-CN"/>
              </w:rPr>
              <w:t>5</w:t>
            </w:r>
          </w:p>
        </w:tc>
        <w:tc>
          <w:tcPr>
            <w:tcW w:w="851" w:type="dxa"/>
            <w:vMerge w:val="continue"/>
            <w:tcMar>
              <w:top w:w="28" w:type="dxa"/>
              <w:left w:w="28" w:type="dxa"/>
              <w:bottom w:w="28" w:type="dxa"/>
              <w:right w:w="28" w:type="dxa"/>
            </w:tcMar>
            <w:vAlign w:val="center"/>
          </w:tcPr>
          <w:p>
            <w:pPr>
              <w:spacing w:line="260" w:lineRule="exact"/>
              <w:jc w:val="center"/>
              <w:rPr>
                <w:rFonts w:ascii="仿宋" w:hAnsi="仿宋" w:eastAsia="仿宋"/>
                <w:snapToGrid w:val="0"/>
                <w:sz w:val="24"/>
                <w:szCs w:val="24"/>
              </w:rPr>
            </w:pPr>
          </w:p>
        </w:tc>
        <w:tc>
          <w:tcPr>
            <w:tcW w:w="1276" w:type="dxa"/>
            <w:vMerge w:val="restart"/>
            <w:tcMar>
              <w:top w:w="28" w:type="dxa"/>
              <w:left w:w="28" w:type="dxa"/>
              <w:bottom w:w="28" w:type="dxa"/>
              <w:right w:w="28" w:type="dxa"/>
            </w:tcMar>
            <w:vAlign w:val="center"/>
          </w:tcPr>
          <w:p>
            <w:pPr>
              <w:spacing w:line="260" w:lineRule="exact"/>
              <w:jc w:val="center"/>
              <w:rPr>
                <w:rFonts w:ascii="仿宋" w:hAnsi="仿宋" w:eastAsia="仿宋"/>
                <w:snapToGrid w:val="0"/>
                <w:sz w:val="24"/>
                <w:szCs w:val="24"/>
              </w:rPr>
            </w:pPr>
            <w:r>
              <w:rPr>
                <w:rFonts w:hint="eastAsia" w:ascii="仿宋" w:hAnsi="仿宋" w:eastAsia="仿宋"/>
                <w:snapToGrid w:val="0"/>
                <w:sz w:val="24"/>
                <w:szCs w:val="24"/>
              </w:rPr>
              <w:t>转变管理</w:t>
            </w:r>
          </w:p>
          <w:p>
            <w:pPr>
              <w:spacing w:line="260" w:lineRule="exact"/>
              <w:jc w:val="center"/>
              <w:rPr>
                <w:rFonts w:ascii="仿宋" w:hAnsi="仿宋" w:eastAsia="仿宋"/>
                <w:snapToGrid w:val="0"/>
                <w:sz w:val="24"/>
                <w:szCs w:val="24"/>
              </w:rPr>
            </w:pPr>
            <w:r>
              <w:rPr>
                <w:rFonts w:hint="eastAsia" w:ascii="仿宋" w:hAnsi="仿宋" w:eastAsia="仿宋"/>
                <w:snapToGrid w:val="0"/>
                <w:sz w:val="24"/>
                <w:szCs w:val="24"/>
              </w:rPr>
              <w:t>方式</w:t>
            </w:r>
          </w:p>
        </w:tc>
        <w:tc>
          <w:tcPr>
            <w:tcW w:w="5528" w:type="dxa"/>
            <w:tcMar>
              <w:top w:w="28" w:type="dxa"/>
              <w:left w:w="28" w:type="dxa"/>
              <w:bottom w:w="28" w:type="dxa"/>
              <w:right w:w="28" w:type="dxa"/>
            </w:tcMar>
            <w:vAlign w:val="center"/>
          </w:tcPr>
          <w:p>
            <w:pPr>
              <w:spacing w:line="260" w:lineRule="exact"/>
              <w:rPr>
                <w:rFonts w:ascii="仿宋" w:hAnsi="仿宋" w:eastAsia="仿宋"/>
                <w:snapToGrid w:val="0"/>
                <w:sz w:val="24"/>
                <w:szCs w:val="24"/>
              </w:rPr>
            </w:pPr>
            <w:r>
              <w:rPr>
                <w:rFonts w:ascii="仿宋" w:hAnsi="仿宋" w:eastAsia="仿宋"/>
                <w:snapToGrid w:val="0"/>
                <w:sz w:val="24"/>
                <w:szCs w:val="24"/>
              </w:rPr>
              <w:t>凡是能由部门内部或部门共享的信息，调整为部门内部协作事项，不再以审批或备案的形式要求申请人提供。</w:t>
            </w:r>
          </w:p>
        </w:tc>
        <w:tc>
          <w:tcPr>
            <w:tcW w:w="2551" w:type="dxa"/>
            <w:tcMar>
              <w:top w:w="28" w:type="dxa"/>
              <w:left w:w="28" w:type="dxa"/>
              <w:bottom w:w="28" w:type="dxa"/>
              <w:right w:w="28" w:type="dxa"/>
            </w:tcMar>
            <w:vAlign w:val="center"/>
          </w:tcPr>
          <w:p>
            <w:pPr>
              <w:spacing w:line="260" w:lineRule="exact"/>
              <w:jc w:val="left"/>
              <w:rPr>
                <w:rFonts w:hint="eastAsia" w:ascii="仿宋" w:hAnsi="仿宋" w:eastAsia="仿宋"/>
                <w:snapToGrid w:val="0"/>
                <w:color w:val="000000"/>
                <w:sz w:val="24"/>
                <w:szCs w:val="24"/>
                <w:lang w:eastAsia="zh-CN"/>
              </w:rPr>
            </w:pPr>
            <w:r>
              <w:rPr>
                <w:rFonts w:hint="eastAsia" w:ascii="仿宋" w:hAnsi="仿宋" w:eastAsia="仿宋"/>
                <w:snapToGrid w:val="0"/>
                <w:color w:val="000000"/>
                <w:sz w:val="24"/>
                <w:szCs w:val="24"/>
                <w:lang w:eastAsia="zh-CN"/>
              </w:rPr>
              <w:t>县</w:t>
            </w:r>
            <w:r>
              <w:rPr>
                <w:rFonts w:hint="eastAsia" w:ascii="仿宋" w:hAnsi="仿宋" w:eastAsia="仿宋"/>
                <w:snapToGrid w:val="0"/>
                <w:color w:val="000000"/>
                <w:sz w:val="24"/>
                <w:szCs w:val="24"/>
              </w:rPr>
              <w:t>行政审批局</w:t>
            </w:r>
          </w:p>
        </w:tc>
        <w:tc>
          <w:tcPr>
            <w:tcW w:w="1985" w:type="dxa"/>
            <w:tcMar>
              <w:top w:w="28" w:type="dxa"/>
              <w:left w:w="28" w:type="dxa"/>
              <w:bottom w:w="28" w:type="dxa"/>
              <w:right w:w="28" w:type="dxa"/>
            </w:tcMar>
            <w:vAlign w:val="center"/>
          </w:tcPr>
          <w:p>
            <w:pPr>
              <w:spacing w:line="260" w:lineRule="exact"/>
              <w:rPr>
                <w:rFonts w:hint="eastAsia" w:ascii="仿宋" w:hAnsi="仿宋" w:eastAsia="仿宋"/>
                <w:snapToGrid w:val="0"/>
                <w:sz w:val="24"/>
                <w:szCs w:val="24"/>
                <w:lang w:eastAsia="zh-CN"/>
              </w:rPr>
            </w:pPr>
            <w:r>
              <w:rPr>
                <w:rFonts w:hint="eastAsia" w:ascii="仿宋" w:hAnsi="仿宋" w:eastAsia="仿宋"/>
                <w:snapToGrid w:val="0"/>
                <w:sz w:val="24"/>
                <w:szCs w:val="24"/>
                <w:lang w:eastAsia="zh-CN"/>
              </w:rPr>
              <w:t>县</w:t>
            </w:r>
            <w:r>
              <w:rPr>
                <w:rFonts w:ascii="仿宋" w:hAnsi="仿宋" w:eastAsia="仿宋"/>
                <w:snapToGrid w:val="0"/>
                <w:sz w:val="24"/>
                <w:szCs w:val="24"/>
              </w:rPr>
              <w:t>发展</w:t>
            </w:r>
            <w:r>
              <w:rPr>
                <w:rFonts w:hint="eastAsia" w:ascii="仿宋" w:hAnsi="仿宋" w:eastAsia="仿宋"/>
                <w:snapToGrid w:val="0"/>
                <w:sz w:val="24"/>
                <w:szCs w:val="24"/>
                <w:lang w:eastAsia="zh-CN"/>
              </w:rPr>
              <w:t>和</w:t>
            </w:r>
            <w:r>
              <w:rPr>
                <w:rFonts w:ascii="仿宋" w:hAnsi="仿宋" w:eastAsia="仿宋"/>
                <w:snapToGrid w:val="0"/>
                <w:sz w:val="24"/>
                <w:szCs w:val="24"/>
              </w:rPr>
              <w:t>改革</w:t>
            </w:r>
            <w:r>
              <w:rPr>
                <w:rFonts w:hint="eastAsia" w:ascii="仿宋" w:hAnsi="仿宋" w:eastAsia="仿宋"/>
                <w:snapToGrid w:val="0"/>
                <w:sz w:val="24"/>
                <w:szCs w:val="24"/>
                <w:lang w:eastAsia="zh-CN"/>
              </w:rPr>
              <w:t>局</w:t>
            </w:r>
            <w:r>
              <w:rPr>
                <w:rFonts w:ascii="仿宋" w:hAnsi="仿宋" w:eastAsia="仿宋"/>
                <w:snapToGrid w:val="0"/>
                <w:sz w:val="24"/>
                <w:szCs w:val="24"/>
              </w:rPr>
              <w:t>、</w:t>
            </w:r>
            <w:r>
              <w:rPr>
                <w:rFonts w:hint="eastAsia" w:ascii="仿宋" w:hAnsi="仿宋" w:eastAsia="仿宋"/>
                <w:snapToGrid w:val="0"/>
                <w:sz w:val="24"/>
                <w:szCs w:val="24"/>
                <w:lang w:eastAsia="zh-CN"/>
              </w:rPr>
              <w:t>科技工贸</w:t>
            </w:r>
            <w:r>
              <w:rPr>
                <w:rFonts w:ascii="仿宋" w:hAnsi="仿宋" w:eastAsia="仿宋"/>
                <w:snapToGrid w:val="0"/>
                <w:sz w:val="24"/>
                <w:szCs w:val="24"/>
              </w:rPr>
              <w:t>和信息化</w:t>
            </w:r>
            <w:r>
              <w:rPr>
                <w:rFonts w:hint="eastAsia" w:ascii="仿宋" w:hAnsi="仿宋" w:eastAsia="仿宋"/>
                <w:snapToGrid w:val="0"/>
                <w:sz w:val="24"/>
                <w:szCs w:val="24"/>
              </w:rPr>
              <w:t>局</w:t>
            </w:r>
            <w:r>
              <w:rPr>
                <w:rFonts w:ascii="仿宋" w:hAnsi="仿宋" w:eastAsia="仿宋"/>
                <w:snapToGrid w:val="0"/>
                <w:sz w:val="24"/>
                <w:szCs w:val="24"/>
              </w:rPr>
              <w:t>、自然资源</w:t>
            </w:r>
            <w:r>
              <w:rPr>
                <w:rFonts w:hint="eastAsia" w:ascii="仿宋" w:hAnsi="仿宋" w:eastAsia="仿宋"/>
                <w:snapToGrid w:val="0"/>
                <w:sz w:val="24"/>
                <w:szCs w:val="24"/>
              </w:rPr>
              <w:t>和规划局、</w:t>
            </w:r>
            <w:r>
              <w:rPr>
                <w:rFonts w:ascii="仿宋" w:hAnsi="仿宋" w:eastAsia="仿宋"/>
                <w:snapToGrid w:val="0"/>
                <w:sz w:val="24"/>
                <w:szCs w:val="24"/>
              </w:rPr>
              <w:t>住房</w:t>
            </w:r>
            <w:r>
              <w:rPr>
                <w:rFonts w:hint="eastAsia" w:ascii="仿宋" w:hAnsi="仿宋" w:eastAsia="仿宋"/>
                <w:snapToGrid w:val="0"/>
                <w:sz w:val="24"/>
                <w:szCs w:val="24"/>
                <w:lang w:eastAsia="zh-CN"/>
              </w:rPr>
              <w:t>和</w:t>
            </w:r>
            <w:r>
              <w:rPr>
                <w:rFonts w:ascii="仿宋" w:hAnsi="仿宋" w:eastAsia="仿宋"/>
                <w:snapToGrid w:val="0"/>
                <w:sz w:val="24"/>
                <w:szCs w:val="24"/>
              </w:rPr>
              <w:t>城乡建设局等有关部门</w:t>
            </w:r>
          </w:p>
        </w:tc>
        <w:tc>
          <w:tcPr>
            <w:tcW w:w="1417" w:type="dxa"/>
            <w:vAlign w:val="center"/>
          </w:tcPr>
          <w:p>
            <w:pPr>
              <w:spacing w:line="260" w:lineRule="exact"/>
              <w:jc w:val="center"/>
              <w:rPr>
                <w:rFonts w:ascii="仿宋" w:hAnsi="仿宋" w:eastAsia="仿宋"/>
                <w:snapToGrid w:val="0"/>
                <w:sz w:val="24"/>
                <w:szCs w:val="24"/>
              </w:rPr>
            </w:pPr>
            <w:r>
              <w:rPr>
                <w:rFonts w:ascii="仿宋" w:hAnsi="仿宋" w:eastAsia="仿宋"/>
                <w:snapToGrid w:val="0"/>
                <w:sz w:val="24"/>
                <w:szCs w:val="24"/>
              </w:rPr>
              <w:t>2019年</w:t>
            </w:r>
          </w:p>
          <w:p>
            <w:pPr>
              <w:spacing w:line="260" w:lineRule="exact"/>
              <w:jc w:val="center"/>
              <w:rPr>
                <w:rFonts w:hint="eastAsia" w:ascii="仿宋" w:hAnsi="仿宋" w:eastAsia="仿宋"/>
                <w:snapToGrid w:val="0"/>
                <w:sz w:val="24"/>
                <w:szCs w:val="24"/>
              </w:rPr>
            </w:pPr>
            <w:r>
              <w:rPr>
                <w:rFonts w:hint="eastAsia" w:ascii="仿宋" w:hAnsi="仿宋" w:eastAsia="仿宋"/>
                <w:snapToGrid w:val="0"/>
                <w:sz w:val="24"/>
                <w:szCs w:val="24"/>
              </w:rPr>
              <w:t>9</w:t>
            </w:r>
            <w:r>
              <w:rPr>
                <w:rFonts w:ascii="仿宋" w:hAnsi="仿宋" w:eastAsia="仿宋"/>
                <w:snapToGrid w:val="0"/>
                <w:sz w:val="24"/>
                <w:szCs w:val="24"/>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402" w:hRule="atLeast"/>
        </w:trPr>
        <w:tc>
          <w:tcPr>
            <w:tcW w:w="595" w:type="dxa"/>
            <w:tcMar>
              <w:top w:w="28" w:type="dxa"/>
              <w:left w:w="28" w:type="dxa"/>
              <w:bottom w:w="28" w:type="dxa"/>
              <w:right w:w="28" w:type="dxa"/>
            </w:tcMar>
            <w:vAlign w:val="center"/>
          </w:tcPr>
          <w:p>
            <w:pPr>
              <w:spacing w:line="260" w:lineRule="exact"/>
              <w:jc w:val="center"/>
              <w:rPr>
                <w:rFonts w:hint="default" w:ascii="仿宋" w:hAnsi="仿宋" w:eastAsia="仿宋"/>
                <w:snapToGrid w:val="0"/>
                <w:sz w:val="24"/>
                <w:szCs w:val="24"/>
                <w:lang w:val="en-US" w:eastAsia="zh-CN"/>
              </w:rPr>
            </w:pPr>
            <w:r>
              <w:rPr>
                <w:rFonts w:hint="eastAsia" w:ascii="仿宋" w:hAnsi="仿宋" w:eastAsia="仿宋"/>
                <w:snapToGrid w:val="0"/>
                <w:sz w:val="24"/>
                <w:szCs w:val="24"/>
                <w:lang w:val="en-US" w:eastAsia="zh-CN"/>
              </w:rPr>
              <w:t>6</w:t>
            </w:r>
          </w:p>
        </w:tc>
        <w:tc>
          <w:tcPr>
            <w:tcW w:w="851" w:type="dxa"/>
            <w:vMerge w:val="continue"/>
            <w:tcMar>
              <w:top w:w="28" w:type="dxa"/>
              <w:left w:w="28" w:type="dxa"/>
              <w:bottom w:w="28" w:type="dxa"/>
              <w:right w:w="28" w:type="dxa"/>
            </w:tcMar>
            <w:vAlign w:val="center"/>
          </w:tcPr>
          <w:p>
            <w:pPr>
              <w:spacing w:line="260" w:lineRule="exact"/>
              <w:jc w:val="center"/>
              <w:rPr>
                <w:rFonts w:ascii="仿宋" w:hAnsi="仿宋" w:eastAsia="仿宋"/>
                <w:snapToGrid w:val="0"/>
                <w:sz w:val="24"/>
                <w:szCs w:val="24"/>
              </w:rPr>
            </w:pPr>
          </w:p>
        </w:tc>
        <w:tc>
          <w:tcPr>
            <w:tcW w:w="1276" w:type="dxa"/>
            <w:vMerge w:val="continue"/>
            <w:tcMar>
              <w:top w:w="28" w:type="dxa"/>
              <w:left w:w="28" w:type="dxa"/>
              <w:bottom w:w="28" w:type="dxa"/>
              <w:right w:w="28" w:type="dxa"/>
            </w:tcMar>
            <w:vAlign w:val="center"/>
          </w:tcPr>
          <w:p>
            <w:pPr>
              <w:spacing w:line="260" w:lineRule="exact"/>
              <w:jc w:val="center"/>
              <w:rPr>
                <w:rFonts w:ascii="仿宋" w:hAnsi="仿宋" w:eastAsia="仿宋"/>
                <w:snapToGrid w:val="0"/>
                <w:sz w:val="24"/>
                <w:szCs w:val="24"/>
              </w:rPr>
            </w:pPr>
          </w:p>
        </w:tc>
        <w:tc>
          <w:tcPr>
            <w:tcW w:w="5528" w:type="dxa"/>
            <w:tcMar>
              <w:top w:w="28" w:type="dxa"/>
              <w:left w:w="28" w:type="dxa"/>
              <w:bottom w:w="28" w:type="dxa"/>
              <w:right w:w="28" w:type="dxa"/>
            </w:tcMar>
            <w:vAlign w:val="center"/>
          </w:tcPr>
          <w:p>
            <w:pPr>
              <w:spacing w:line="260" w:lineRule="exact"/>
              <w:rPr>
                <w:rFonts w:ascii="仿宋" w:hAnsi="仿宋" w:eastAsia="仿宋"/>
                <w:snapToGrid w:val="0"/>
                <w:sz w:val="24"/>
                <w:szCs w:val="24"/>
              </w:rPr>
            </w:pPr>
            <w:r>
              <w:rPr>
                <w:rFonts w:ascii="仿宋" w:hAnsi="仿宋" w:eastAsia="仿宋"/>
                <w:snapToGrid w:val="0"/>
                <w:sz w:val="24"/>
                <w:szCs w:val="24"/>
              </w:rPr>
              <w:t>对于能以征求相关部门意见方式替代的审批事项，调整为政府部门间协作事项</w:t>
            </w:r>
            <w:r>
              <w:rPr>
                <w:rFonts w:hint="eastAsia" w:ascii="仿宋" w:hAnsi="仿宋" w:eastAsia="仿宋"/>
                <w:snapToGrid w:val="0"/>
                <w:sz w:val="24"/>
                <w:szCs w:val="24"/>
              </w:rPr>
              <w:t>，明确办理时限</w:t>
            </w:r>
            <w:r>
              <w:rPr>
                <w:rFonts w:ascii="仿宋" w:hAnsi="仿宋" w:eastAsia="仿宋"/>
                <w:snapToGrid w:val="0"/>
                <w:sz w:val="24"/>
                <w:szCs w:val="24"/>
              </w:rPr>
              <w:t>。</w:t>
            </w:r>
          </w:p>
        </w:tc>
        <w:tc>
          <w:tcPr>
            <w:tcW w:w="2551" w:type="dxa"/>
            <w:tcMar>
              <w:top w:w="28" w:type="dxa"/>
              <w:left w:w="28" w:type="dxa"/>
              <w:bottom w:w="28" w:type="dxa"/>
              <w:right w:w="28" w:type="dxa"/>
            </w:tcMar>
            <w:vAlign w:val="center"/>
          </w:tcPr>
          <w:p>
            <w:pPr>
              <w:spacing w:line="260" w:lineRule="exact"/>
              <w:jc w:val="left"/>
              <w:rPr>
                <w:rFonts w:hint="eastAsia" w:ascii="仿宋" w:hAnsi="仿宋" w:eastAsia="仿宋"/>
                <w:snapToGrid w:val="0"/>
                <w:color w:val="000000"/>
                <w:sz w:val="24"/>
                <w:szCs w:val="24"/>
                <w:lang w:eastAsia="zh-CN"/>
              </w:rPr>
            </w:pPr>
            <w:r>
              <w:rPr>
                <w:rFonts w:hint="eastAsia" w:ascii="仿宋" w:hAnsi="仿宋" w:eastAsia="仿宋"/>
                <w:snapToGrid w:val="0"/>
                <w:sz w:val="24"/>
                <w:szCs w:val="24"/>
                <w:lang w:eastAsia="zh-CN"/>
              </w:rPr>
              <w:t>县</w:t>
            </w:r>
            <w:r>
              <w:rPr>
                <w:rFonts w:hint="eastAsia" w:ascii="仿宋" w:hAnsi="仿宋" w:eastAsia="仿宋"/>
                <w:snapToGrid w:val="0"/>
                <w:sz w:val="24"/>
                <w:szCs w:val="24"/>
              </w:rPr>
              <w:t>行政审批局</w:t>
            </w:r>
          </w:p>
        </w:tc>
        <w:tc>
          <w:tcPr>
            <w:tcW w:w="1985" w:type="dxa"/>
            <w:tcMar>
              <w:top w:w="28" w:type="dxa"/>
              <w:left w:w="28" w:type="dxa"/>
              <w:bottom w:w="28" w:type="dxa"/>
              <w:right w:w="28" w:type="dxa"/>
            </w:tcMar>
            <w:vAlign w:val="center"/>
          </w:tcPr>
          <w:p>
            <w:pPr>
              <w:spacing w:line="260" w:lineRule="exact"/>
              <w:rPr>
                <w:rFonts w:hint="eastAsia" w:ascii="仿宋" w:hAnsi="仿宋" w:eastAsia="仿宋"/>
                <w:snapToGrid w:val="0"/>
                <w:sz w:val="24"/>
                <w:szCs w:val="24"/>
                <w:lang w:eastAsia="zh-CN"/>
              </w:rPr>
            </w:pPr>
            <w:r>
              <w:rPr>
                <w:rFonts w:hint="eastAsia" w:ascii="仿宋" w:hAnsi="仿宋" w:eastAsia="仿宋"/>
                <w:snapToGrid w:val="0"/>
                <w:sz w:val="24"/>
                <w:szCs w:val="24"/>
                <w:lang w:eastAsia="zh-CN"/>
              </w:rPr>
              <w:t>县</w:t>
            </w:r>
            <w:r>
              <w:rPr>
                <w:rFonts w:ascii="仿宋" w:hAnsi="仿宋" w:eastAsia="仿宋"/>
                <w:snapToGrid w:val="0"/>
                <w:sz w:val="24"/>
                <w:szCs w:val="24"/>
              </w:rPr>
              <w:t>发展</w:t>
            </w:r>
            <w:r>
              <w:rPr>
                <w:rFonts w:hint="eastAsia" w:ascii="仿宋" w:hAnsi="仿宋" w:eastAsia="仿宋"/>
                <w:snapToGrid w:val="0"/>
                <w:sz w:val="24"/>
                <w:szCs w:val="24"/>
                <w:lang w:eastAsia="zh-CN"/>
              </w:rPr>
              <w:t>和</w:t>
            </w:r>
            <w:r>
              <w:rPr>
                <w:rFonts w:ascii="仿宋" w:hAnsi="仿宋" w:eastAsia="仿宋"/>
                <w:snapToGrid w:val="0"/>
                <w:sz w:val="24"/>
                <w:szCs w:val="24"/>
              </w:rPr>
              <w:t>改革</w:t>
            </w:r>
            <w:r>
              <w:rPr>
                <w:rFonts w:hint="eastAsia" w:ascii="仿宋" w:hAnsi="仿宋" w:eastAsia="仿宋"/>
                <w:snapToGrid w:val="0"/>
                <w:sz w:val="24"/>
                <w:szCs w:val="24"/>
                <w:lang w:eastAsia="zh-CN"/>
              </w:rPr>
              <w:t>局</w:t>
            </w:r>
            <w:r>
              <w:rPr>
                <w:rFonts w:ascii="仿宋" w:hAnsi="仿宋" w:eastAsia="仿宋"/>
                <w:snapToGrid w:val="0"/>
                <w:sz w:val="24"/>
                <w:szCs w:val="24"/>
              </w:rPr>
              <w:t>、</w:t>
            </w:r>
            <w:r>
              <w:rPr>
                <w:rFonts w:hint="eastAsia" w:ascii="仿宋" w:hAnsi="仿宋" w:eastAsia="仿宋"/>
                <w:snapToGrid w:val="0"/>
                <w:sz w:val="24"/>
                <w:szCs w:val="24"/>
                <w:lang w:eastAsia="zh-CN"/>
              </w:rPr>
              <w:t>科技工贸</w:t>
            </w:r>
            <w:r>
              <w:rPr>
                <w:rFonts w:ascii="仿宋" w:hAnsi="仿宋" w:eastAsia="仿宋"/>
                <w:snapToGrid w:val="0"/>
                <w:sz w:val="24"/>
                <w:szCs w:val="24"/>
              </w:rPr>
              <w:t>和信息化</w:t>
            </w:r>
            <w:r>
              <w:rPr>
                <w:rFonts w:hint="eastAsia" w:ascii="仿宋" w:hAnsi="仿宋" w:eastAsia="仿宋"/>
                <w:snapToGrid w:val="0"/>
                <w:sz w:val="24"/>
                <w:szCs w:val="24"/>
              </w:rPr>
              <w:t>局</w:t>
            </w:r>
            <w:r>
              <w:rPr>
                <w:rFonts w:ascii="仿宋" w:hAnsi="仿宋" w:eastAsia="仿宋"/>
                <w:snapToGrid w:val="0"/>
                <w:sz w:val="24"/>
                <w:szCs w:val="24"/>
              </w:rPr>
              <w:t>、自然资源</w:t>
            </w:r>
            <w:r>
              <w:rPr>
                <w:rFonts w:hint="eastAsia" w:ascii="仿宋" w:hAnsi="仿宋" w:eastAsia="仿宋"/>
                <w:snapToGrid w:val="0"/>
                <w:sz w:val="24"/>
                <w:szCs w:val="24"/>
              </w:rPr>
              <w:t>和规划局、</w:t>
            </w:r>
            <w:r>
              <w:rPr>
                <w:rFonts w:ascii="仿宋" w:hAnsi="仿宋" w:eastAsia="仿宋"/>
                <w:snapToGrid w:val="0"/>
                <w:sz w:val="24"/>
                <w:szCs w:val="24"/>
              </w:rPr>
              <w:t>住房</w:t>
            </w:r>
            <w:r>
              <w:rPr>
                <w:rFonts w:hint="eastAsia" w:ascii="仿宋" w:hAnsi="仿宋" w:eastAsia="仿宋"/>
                <w:snapToGrid w:val="0"/>
                <w:sz w:val="24"/>
                <w:szCs w:val="24"/>
                <w:lang w:eastAsia="zh-CN"/>
              </w:rPr>
              <w:t>和</w:t>
            </w:r>
            <w:r>
              <w:rPr>
                <w:rFonts w:ascii="仿宋" w:hAnsi="仿宋" w:eastAsia="仿宋"/>
                <w:snapToGrid w:val="0"/>
                <w:sz w:val="24"/>
                <w:szCs w:val="24"/>
              </w:rPr>
              <w:t>城乡建设局等有关部门</w:t>
            </w:r>
          </w:p>
        </w:tc>
        <w:tc>
          <w:tcPr>
            <w:tcW w:w="1417" w:type="dxa"/>
            <w:vAlign w:val="center"/>
          </w:tcPr>
          <w:p>
            <w:pPr>
              <w:spacing w:line="260" w:lineRule="exact"/>
              <w:jc w:val="center"/>
              <w:rPr>
                <w:rFonts w:ascii="仿宋" w:hAnsi="仿宋" w:eastAsia="仿宋"/>
                <w:snapToGrid w:val="0"/>
                <w:sz w:val="24"/>
                <w:szCs w:val="24"/>
              </w:rPr>
            </w:pPr>
            <w:r>
              <w:rPr>
                <w:rFonts w:ascii="仿宋" w:hAnsi="仿宋" w:eastAsia="仿宋"/>
                <w:snapToGrid w:val="0"/>
                <w:sz w:val="24"/>
                <w:szCs w:val="24"/>
              </w:rPr>
              <w:t>2019年</w:t>
            </w:r>
          </w:p>
          <w:p>
            <w:pPr>
              <w:spacing w:line="260" w:lineRule="exact"/>
              <w:jc w:val="center"/>
              <w:rPr>
                <w:rFonts w:hint="eastAsia" w:ascii="仿宋" w:hAnsi="仿宋" w:eastAsia="仿宋"/>
                <w:snapToGrid w:val="0"/>
                <w:sz w:val="24"/>
                <w:szCs w:val="24"/>
              </w:rPr>
            </w:pPr>
            <w:r>
              <w:rPr>
                <w:rFonts w:hint="eastAsia" w:ascii="仿宋" w:hAnsi="仿宋" w:eastAsia="仿宋"/>
                <w:snapToGrid w:val="0"/>
                <w:sz w:val="24"/>
                <w:szCs w:val="24"/>
              </w:rPr>
              <w:t>9</w:t>
            </w:r>
            <w:r>
              <w:rPr>
                <w:rFonts w:ascii="仿宋" w:hAnsi="仿宋" w:eastAsia="仿宋"/>
                <w:snapToGrid w:val="0"/>
                <w:sz w:val="24"/>
                <w:szCs w:val="24"/>
              </w:rPr>
              <w:t>月底前</w:t>
            </w:r>
          </w:p>
        </w:tc>
      </w:tr>
    </w:tbl>
    <w:p>
      <w:pPr>
        <w:spacing w:line="260" w:lineRule="exact"/>
        <w:jc w:val="center"/>
        <w:rPr>
          <w:rFonts w:ascii="仿宋" w:hAnsi="仿宋" w:eastAsia="仿宋"/>
          <w:snapToGrid w:val="0"/>
          <w:sz w:val="24"/>
          <w:szCs w:val="24"/>
        </w:rPr>
        <w:sectPr>
          <w:headerReference r:id="rId3" w:type="default"/>
          <w:footerReference r:id="rId4" w:type="default"/>
          <w:footerReference r:id="rId5" w:type="even"/>
          <w:pgSz w:w="16838" w:h="11906" w:orient="landscape"/>
          <w:pgMar w:top="1417" w:right="1417" w:bottom="1418" w:left="1417" w:header="851" w:footer="992" w:gutter="0"/>
          <w:pgNumType w:fmt="decimalFullWidth"/>
          <w:cols w:space="425" w:num="1"/>
          <w:docGrid w:type="lines" w:linePitch="408" w:charSpace="0"/>
        </w:sectPr>
      </w:pPr>
    </w:p>
    <w:tbl>
      <w:tblPr>
        <w:tblStyle w:val="16"/>
        <w:tblW w:w="142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95"/>
        <w:gridCol w:w="851"/>
        <w:gridCol w:w="1276"/>
        <w:gridCol w:w="5528"/>
        <w:gridCol w:w="2551"/>
        <w:gridCol w:w="1985"/>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768" w:hRule="atLeast"/>
        </w:trPr>
        <w:tc>
          <w:tcPr>
            <w:tcW w:w="595" w:type="dxa"/>
            <w:tcMar>
              <w:top w:w="28" w:type="dxa"/>
              <w:left w:w="28" w:type="dxa"/>
              <w:bottom w:w="28" w:type="dxa"/>
              <w:right w:w="28" w:type="dxa"/>
            </w:tcMar>
            <w:vAlign w:val="center"/>
          </w:tcPr>
          <w:p>
            <w:pPr>
              <w:spacing w:line="260" w:lineRule="exact"/>
              <w:jc w:val="center"/>
              <w:rPr>
                <w:rFonts w:hint="eastAsia" w:ascii="仿宋" w:hAnsi="仿宋" w:eastAsia="仿宋"/>
                <w:snapToGrid w:val="0"/>
                <w:sz w:val="24"/>
                <w:szCs w:val="24"/>
                <w:lang w:val="en-US" w:eastAsia="zh-CN"/>
              </w:rPr>
            </w:pPr>
            <w:r>
              <w:rPr>
                <w:rFonts w:hint="eastAsia" w:ascii="仿宋" w:hAnsi="仿宋" w:eastAsia="仿宋"/>
                <w:snapToGrid w:val="0"/>
                <w:sz w:val="24"/>
                <w:szCs w:val="24"/>
                <w:lang w:val="en-US" w:eastAsia="zh-CN"/>
              </w:rPr>
              <w:t>7</w:t>
            </w:r>
          </w:p>
        </w:tc>
        <w:tc>
          <w:tcPr>
            <w:tcW w:w="851" w:type="dxa"/>
            <w:vMerge w:val="restart"/>
            <w:tcMar>
              <w:top w:w="28" w:type="dxa"/>
              <w:left w:w="28" w:type="dxa"/>
              <w:bottom w:w="28" w:type="dxa"/>
              <w:right w:w="28" w:type="dxa"/>
            </w:tcMar>
            <w:vAlign w:val="center"/>
          </w:tcPr>
          <w:p>
            <w:pPr>
              <w:spacing w:line="260" w:lineRule="exact"/>
              <w:jc w:val="center"/>
              <w:rPr>
                <w:rFonts w:ascii="仿宋" w:hAnsi="仿宋" w:eastAsia="仿宋"/>
                <w:snapToGrid w:val="0"/>
                <w:sz w:val="24"/>
                <w:szCs w:val="24"/>
              </w:rPr>
            </w:pPr>
            <w:r>
              <w:rPr>
                <w:rFonts w:ascii="仿宋" w:hAnsi="仿宋" w:eastAsia="仿宋"/>
                <w:snapToGrid w:val="0"/>
                <w:sz w:val="24"/>
                <w:szCs w:val="24"/>
              </w:rPr>
              <w:t>统一</w:t>
            </w:r>
          </w:p>
          <w:p>
            <w:pPr>
              <w:spacing w:line="260" w:lineRule="exact"/>
              <w:jc w:val="center"/>
              <w:rPr>
                <w:rFonts w:ascii="仿宋" w:hAnsi="仿宋" w:eastAsia="仿宋"/>
                <w:snapToGrid w:val="0"/>
                <w:sz w:val="24"/>
                <w:szCs w:val="24"/>
              </w:rPr>
            </w:pPr>
            <w:r>
              <w:rPr>
                <w:rFonts w:ascii="仿宋" w:hAnsi="仿宋" w:eastAsia="仿宋"/>
                <w:snapToGrid w:val="0"/>
                <w:sz w:val="24"/>
                <w:szCs w:val="24"/>
              </w:rPr>
              <w:t>审批</w:t>
            </w:r>
          </w:p>
          <w:p>
            <w:pPr>
              <w:spacing w:line="260" w:lineRule="exact"/>
              <w:jc w:val="center"/>
              <w:rPr>
                <w:rFonts w:ascii="仿宋" w:hAnsi="仿宋" w:eastAsia="仿宋"/>
                <w:snapToGrid w:val="0"/>
                <w:sz w:val="24"/>
                <w:szCs w:val="24"/>
              </w:rPr>
            </w:pPr>
            <w:r>
              <w:rPr>
                <w:rFonts w:ascii="仿宋" w:hAnsi="仿宋" w:eastAsia="仿宋"/>
                <w:snapToGrid w:val="0"/>
                <w:sz w:val="24"/>
                <w:szCs w:val="24"/>
              </w:rPr>
              <w:t>流程</w:t>
            </w:r>
          </w:p>
        </w:tc>
        <w:tc>
          <w:tcPr>
            <w:tcW w:w="1276" w:type="dxa"/>
            <w:vMerge w:val="restart"/>
            <w:tcMar>
              <w:top w:w="28" w:type="dxa"/>
              <w:left w:w="28" w:type="dxa"/>
              <w:bottom w:w="28" w:type="dxa"/>
              <w:right w:w="28" w:type="dxa"/>
            </w:tcMar>
            <w:vAlign w:val="center"/>
          </w:tcPr>
          <w:p>
            <w:pPr>
              <w:spacing w:line="260" w:lineRule="exact"/>
              <w:jc w:val="center"/>
              <w:rPr>
                <w:rFonts w:ascii="仿宋" w:hAnsi="仿宋" w:eastAsia="仿宋"/>
                <w:snapToGrid w:val="0"/>
                <w:sz w:val="24"/>
                <w:szCs w:val="24"/>
              </w:rPr>
            </w:pPr>
            <w:r>
              <w:rPr>
                <w:rFonts w:ascii="仿宋" w:hAnsi="仿宋" w:eastAsia="仿宋"/>
                <w:snapToGrid w:val="0"/>
                <w:sz w:val="24"/>
                <w:szCs w:val="24"/>
              </w:rPr>
              <w:t>调整审批</w:t>
            </w:r>
          </w:p>
          <w:p>
            <w:pPr>
              <w:spacing w:line="260" w:lineRule="exact"/>
              <w:jc w:val="center"/>
              <w:rPr>
                <w:rFonts w:ascii="仿宋" w:hAnsi="仿宋" w:eastAsia="仿宋"/>
                <w:snapToGrid w:val="0"/>
                <w:sz w:val="24"/>
                <w:szCs w:val="24"/>
              </w:rPr>
            </w:pPr>
            <w:r>
              <w:rPr>
                <w:rFonts w:ascii="仿宋" w:hAnsi="仿宋" w:eastAsia="仿宋"/>
                <w:snapToGrid w:val="0"/>
                <w:sz w:val="24"/>
                <w:szCs w:val="24"/>
              </w:rPr>
              <w:t>时序</w:t>
            </w:r>
          </w:p>
        </w:tc>
        <w:tc>
          <w:tcPr>
            <w:tcW w:w="5528" w:type="dxa"/>
            <w:tcMar>
              <w:top w:w="28" w:type="dxa"/>
              <w:left w:w="28" w:type="dxa"/>
              <w:bottom w:w="28" w:type="dxa"/>
              <w:right w:w="28" w:type="dxa"/>
            </w:tcMar>
            <w:vAlign w:val="center"/>
          </w:tcPr>
          <w:p>
            <w:pPr>
              <w:spacing w:line="260" w:lineRule="exact"/>
              <w:rPr>
                <w:rFonts w:ascii="仿宋" w:hAnsi="仿宋" w:eastAsia="仿宋"/>
                <w:snapToGrid w:val="0"/>
                <w:sz w:val="24"/>
                <w:szCs w:val="24"/>
              </w:rPr>
            </w:pPr>
            <w:r>
              <w:rPr>
                <w:rFonts w:ascii="仿宋" w:hAnsi="仿宋" w:eastAsia="仿宋"/>
                <w:snapToGrid w:val="0"/>
                <w:sz w:val="24"/>
                <w:szCs w:val="24"/>
              </w:rPr>
              <w:t>建设单位在开工前，对工程施工涉及的临时用水用电、道路挖掘、占用道路（或绿地）、迁移市政基础设施等事项以及供水、供电、燃气、排水、通信等市政公用基础设施报装服务，可以提前提出申请，相关部门（单位）可采取“容缺受理”</w:t>
            </w:r>
            <w:r>
              <w:rPr>
                <w:rFonts w:hint="eastAsia" w:ascii="仿宋" w:hAnsi="仿宋" w:eastAsia="仿宋"/>
                <w:snapToGrid w:val="0"/>
                <w:sz w:val="24"/>
                <w:szCs w:val="24"/>
              </w:rPr>
              <w:t>、</w:t>
            </w:r>
            <w:r>
              <w:rPr>
                <w:rFonts w:ascii="仿宋" w:hAnsi="仿宋" w:eastAsia="仿宋"/>
                <w:snapToGrid w:val="0"/>
                <w:sz w:val="24"/>
                <w:szCs w:val="24"/>
              </w:rPr>
              <w:t>“承诺制”的方式进行联合审批或并联审批。</w:t>
            </w:r>
          </w:p>
        </w:tc>
        <w:tc>
          <w:tcPr>
            <w:tcW w:w="2551" w:type="dxa"/>
            <w:tcMar>
              <w:top w:w="28" w:type="dxa"/>
              <w:left w:w="28" w:type="dxa"/>
              <w:bottom w:w="28" w:type="dxa"/>
              <w:right w:w="28" w:type="dxa"/>
            </w:tcMar>
            <w:vAlign w:val="center"/>
          </w:tcPr>
          <w:p>
            <w:pPr>
              <w:spacing w:line="260" w:lineRule="exact"/>
              <w:jc w:val="left"/>
              <w:rPr>
                <w:rFonts w:ascii="仿宋" w:hAnsi="仿宋" w:eastAsia="仿宋"/>
                <w:snapToGrid w:val="0"/>
                <w:sz w:val="24"/>
                <w:szCs w:val="24"/>
              </w:rPr>
            </w:pPr>
            <w:r>
              <w:rPr>
                <w:rFonts w:hint="eastAsia" w:ascii="仿宋" w:hAnsi="仿宋" w:eastAsia="仿宋"/>
                <w:snapToGrid w:val="0"/>
                <w:sz w:val="24"/>
                <w:szCs w:val="24"/>
                <w:lang w:eastAsia="zh-CN"/>
              </w:rPr>
              <w:t>县</w:t>
            </w:r>
            <w:r>
              <w:rPr>
                <w:rFonts w:hint="eastAsia" w:ascii="仿宋" w:hAnsi="仿宋" w:eastAsia="仿宋"/>
                <w:snapToGrid w:val="0"/>
                <w:sz w:val="24"/>
                <w:szCs w:val="24"/>
              </w:rPr>
              <w:t>住房</w:t>
            </w:r>
            <w:r>
              <w:rPr>
                <w:rFonts w:hint="eastAsia" w:ascii="仿宋" w:hAnsi="仿宋" w:eastAsia="仿宋"/>
                <w:snapToGrid w:val="0"/>
                <w:sz w:val="24"/>
                <w:szCs w:val="24"/>
                <w:lang w:eastAsia="zh-CN"/>
              </w:rPr>
              <w:t>和</w:t>
            </w:r>
            <w:r>
              <w:rPr>
                <w:rFonts w:hint="eastAsia" w:ascii="仿宋" w:hAnsi="仿宋" w:eastAsia="仿宋"/>
                <w:snapToGrid w:val="0"/>
                <w:sz w:val="24"/>
                <w:szCs w:val="24"/>
              </w:rPr>
              <w:t>城乡建设局</w:t>
            </w:r>
          </w:p>
        </w:tc>
        <w:tc>
          <w:tcPr>
            <w:tcW w:w="1985" w:type="dxa"/>
            <w:tcMar>
              <w:top w:w="28" w:type="dxa"/>
              <w:left w:w="28" w:type="dxa"/>
              <w:bottom w:w="28" w:type="dxa"/>
              <w:right w:w="28" w:type="dxa"/>
            </w:tcMar>
            <w:vAlign w:val="center"/>
          </w:tcPr>
          <w:p>
            <w:pPr>
              <w:spacing w:line="260" w:lineRule="exact"/>
              <w:jc w:val="left"/>
              <w:rPr>
                <w:rFonts w:ascii="仿宋" w:hAnsi="仿宋" w:eastAsia="仿宋"/>
                <w:sz w:val="24"/>
                <w:szCs w:val="24"/>
              </w:rPr>
            </w:pPr>
            <w:r>
              <w:rPr>
                <w:rFonts w:hint="eastAsia" w:ascii="仿宋" w:hAnsi="仿宋" w:eastAsia="仿宋"/>
                <w:snapToGrid w:val="0"/>
                <w:color w:val="000000"/>
                <w:sz w:val="24"/>
                <w:szCs w:val="24"/>
                <w:lang w:eastAsia="zh-CN"/>
              </w:rPr>
              <w:t>县</w:t>
            </w:r>
            <w:r>
              <w:rPr>
                <w:rFonts w:hint="eastAsia" w:ascii="仿宋" w:hAnsi="仿宋" w:eastAsia="仿宋"/>
                <w:snapToGrid w:val="0"/>
                <w:color w:val="000000"/>
                <w:sz w:val="24"/>
                <w:szCs w:val="24"/>
              </w:rPr>
              <w:t>行政审批局</w:t>
            </w:r>
            <w:r>
              <w:rPr>
                <w:rFonts w:ascii="仿宋" w:hAnsi="仿宋" w:eastAsia="仿宋"/>
                <w:snapToGrid w:val="0"/>
                <w:sz w:val="24"/>
                <w:szCs w:val="24"/>
              </w:rPr>
              <w:t>、</w:t>
            </w:r>
            <w:r>
              <w:rPr>
                <w:rFonts w:hint="eastAsia" w:ascii="仿宋" w:hAnsi="仿宋" w:eastAsia="仿宋"/>
                <w:snapToGrid w:val="0"/>
                <w:sz w:val="24"/>
                <w:szCs w:val="24"/>
                <w:lang w:eastAsia="zh-CN"/>
              </w:rPr>
              <w:t>科技工贸</w:t>
            </w:r>
            <w:r>
              <w:rPr>
                <w:rFonts w:ascii="仿宋" w:hAnsi="仿宋" w:eastAsia="仿宋"/>
                <w:snapToGrid w:val="0"/>
                <w:sz w:val="24"/>
                <w:szCs w:val="24"/>
              </w:rPr>
              <w:t>和信息化</w:t>
            </w:r>
            <w:r>
              <w:rPr>
                <w:rFonts w:hint="eastAsia" w:ascii="仿宋" w:hAnsi="仿宋" w:eastAsia="仿宋"/>
                <w:snapToGrid w:val="0"/>
                <w:sz w:val="24"/>
                <w:szCs w:val="24"/>
              </w:rPr>
              <w:t>局、</w:t>
            </w:r>
            <w:r>
              <w:rPr>
                <w:rFonts w:hint="eastAsia" w:ascii="仿宋" w:hAnsi="仿宋" w:eastAsia="仿宋"/>
                <w:snapToGrid w:val="0"/>
                <w:sz w:val="24"/>
                <w:szCs w:val="24"/>
                <w:lang w:eastAsia="zh-CN"/>
              </w:rPr>
              <w:t>融安供电局</w:t>
            </w:r>
            <w:r>
              <w:rPr>
                <w:rFonts w:hint="eastAsia" w:ascii="仿宋" w:hAnsi="仿宋" w:eastAsia="仿宋"/>
                <w:snapToGrid w:val="0"/>
                <w:sz w:val="24"/>
                <w:szCs w:val="24"/>
              </w:rPr>
              <w:t>、各燃气企业、各通信企业</w:t>
            </w:r>
          </w:p>
        </w:tc>
        <w:tc>
          <w:tcPr>
            <w:tcW w:w="1417" w:type="dxa"/>
            <w:vAlign w:val="center"/>
          </w:tcPr>
          <w:p>
            <w:pPr>
              <w:spacing w:line="260" w:lineRule="exact"/>
              <w:jc w:val="center"/>
              <w:rPr>
                <w:rFonts w:ascii="仿宋" w:hAnsi="仿宋" w:eastAsia="仿宋"/>
                <w:snapToGrid w:val="0"/>
                <w:sz w:val="24"/>
                <w:szCs w:val="24"/>
              </w:rPr>
            </w:pPr>
            <w:r>
              <w:rPr>
                <w:rFonts w:ascii="仿宋" w:hAnsi="仿宋" w:eastAsia="仿宋"/>
                <w:snapToGrid w:val="0"/>
                <w:sz w:val="24"/>
                <w:szCs w:val="24"/>
              </w:rPr>
              <w:t>2019年</w:t>
            </w:r>
          </w:p>
          <w:p>
            <w:pPr>
              <w:spacing w:line="260" w:lineRule="exact"/>
              <w:jc w:val="center"/>
              <w:rPr>
                <w:rFonts w:ascii="仿宋" w:hAnsi="仿宋" w:eastAsia="仿宋"/>
                <w:snapToGrid w:val="0"/>
                <w:sz w:val="24"/>
                <w:szCs w:val="24"/>
              </w:rPr>
            </w:pPr>
            <w:r>
              <w:rPr>
                <w:rFonts w:hint="eastAsia" w:ascii="仿宋" w:hAnsi="仿宋" w:eastAsia="仿宋"/>
                <w:snapToGrid w:val="0"/>
                <w:sz w:val="24"/>
                <w:szCs w:val="24"/>
              </w:rPr>
              <w:t>9</w:t>
            </w:r>
            <w:r>
              <w:rPr>
                <w:rFonts w:ascii="仿宋" w:hAnsi="仿宋" w:eastAsia="仿宋"/>
                <w:snapToGrid w:val="0"/>
                <w:sz w:val="24"/>
                <w:szCs w:val="24"/>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453" w:hRule="atLeast"/>
        </w:trPr>
        <w:tc>
          <w:tcPr>
            <w:tcW w:w="595" w:type="dxa"/>
            <w:tcMar>
              <w:top w:w="28" w:type="dxa"/>
              <w:left w:w="28" w:type="dxa"/>
              <w:bottom w:w="28" w:type="dxa"/>
              <w:right w:w="28" w:type="dxa"/>
            </w:tcMar>
            <w:vAlign w:val="center"/>
          </w:tcPr>
          <w:p>
            <w:pPr>
              <w:spacing w:line="260" w:lineRule="exact"/>
              <w:jc w:val="center"/>
              <w:rPr>
                <w:rFonts w:hint="eastAsia" w:ascii="仿宋" w:hAnsi="仿宋" w:eastAsia="仿宋"/>
                <w:snapToGrid w:val="0"/>
                <w:sz w:val="24"/>
                <w:szCs w:val="24"/>
                <w:lang w:val="en-US" w:eastAsia="zh-CN"/>
              </w:rPr>
            </w:pPr>
            <w:r>
              <w:rPr>
                <w:rFonts w:hint="eastAsia" w:ascii="仿宋" w:hAnsi="仿宋" w:eastAsia="仿宋"/>
                <w:snapToGrid w:val="0"/>
                <w:sz w:val="24"/>
                <w:szCs w:val="24"/>
                <w:lang w:val="en-US" w:eastAsia="zh-CN"/>
              </w:rPr>
              <w:t>8</w:t>
            </w:r>
          </w:p>
        </w:tc>
        <w:tc>
          <w:tcPr>
            <w:tcW w:w="851" w:type="dxa"/>
            <w:vMerge w:val="continue"/>
            <w:tcMar>
              <w:top w:w="28" w:type="dxa"/>
              <w:left w:w="28" w:type="dxa"/>
              <w:bottom w:w="28" w:type="dxa"/>
              <w:right w:w="28" w:type="dxa"/>
            </w:tcMar>
            <w:vAlign w:val="center"/>
          </w:tcPr>
          <w:p>
            <w:pPr>
              <w:spacing w:line="260" w:lineRule="exact"/>
              <w:jc w:val="center"/>
              <w:rPr>
                <w:rFonts w:ascii="仿宋" w:hAnsi="仿宋" w:eastAsia="仿宋"/>
                <w:snapToGrid w:val="0"/>
                <w:sz w:val="24"/>
                <w:szCs w:val="24"/>
              </w:rPr>
            </w:pPr>
          </w:p>
        </w:tc>
        <w:tc>
          <w:tcPr>
            <w:tcW w:w="1276" w:type="dxa"/>
            <w:vMerge w:val="continue"/>
            <w:tcMar>
              <w:top w:w="28" w:type="dxa"/>
              <w:left w:w="28" w:type="dxa"/>
              <w:bottom w:w="28" w:type="dxa"/>
              <w:right w:w="28" w:type="dxa"/>
            </w:tcMar>
            <w:vAlign w:val="center"/>
          </w:tcPr>
          <w:p>
            <w:pPr>
              <w:spacing w:line="260" w:lineRule="exact"/>
              <w:jc w:val="center"/>
              <w:rPr>
                <w:rFonts w:ascii="仿宋" w:hAnsi="仿宋" w:eastAsia="仿宋"/>
                <w:snapToGrid w:val="0"/>
                <w:sz w:val="24"/>
                <w:szCs w:val="24"/>
              </w:rPr>
            </w:pPr>
          </w:p>
        </w:tc>
        <w:tc>
          <w:tcPr>
            <w:tcW w:w="5528" w:type="dxa"/>
            <w:tcMar>
              <w:top w:w="28" w:type="dxa"/>
              <w:left w:w="28" w:type="dxa"/>
              <w:bottom w:w="28" w:type="dxa"/>
              <w:right w:w="28" w:type="dxa"/>
            </w:tcMar>
            <w:vAlign w:val="center"/>
          </w:tcPr>
          <w:p>
            <w:pPr>
              <w:spacing w:line="260" w:lineRule="exact"/>
              <w:rPr>
                <w:rFonts w:ascii="仿宋" w:hAnsi="仿宋" w:eastAsia="仿宋"/>
                <w:snapToGrid w:val="0"/>
                <w:sz w:val="24"/>
                <w:szCs w:val="24"/>
              </w:rPr>
            </w:pPr>
            <w:r>
              <w:rPr>
                <w:rFonts w:ascii="仿宋" w:hAnsi="仿宋" w:eastAsia="仿宋"/>
                <w:snapToGrid w:val="0"/>
                <w:sz w:val="24"/>
                <w:szCs w:val="24"/>
              </w:rPr>
              <w:t>在工程施工阶段完成相关设施建设并竣工验收合格后直接办理接入事宜。</w:t>
            </w:r>
          </w:p>
        </w:tc>
        <w:tc>
          <w:tcPr>
            <w:tcW w:w="2551" w:type="dxa"/>
            <w:tcMar>
              <w:top w:w="28" w:type="dxa"/>
              <w:left w:w="28" w:type="dxa"/>
              <w:bottom w:w="28" w:type="dxa"/>
              <w:right w:w="28" w:type="dxa"/>
            </w:tcMar>
            <w:vAlign w:val="center"/>
          </w:tcPr>
          <w:p>
            <w:pPr>
              <w:spacing w:line="260" w:lineRule="exact"/>
              <w:jc w:val="left"/>
              <w:rPr>
                <w:rFonts w:ascii="仿宋" w:hAnsi="仿宋" w:eastAsia="仿宋"/>
                <w:snapToGrid w:val="0"/>
                <w:color w:val="000000"/>
                <w:sz w:val="24"/>
                <w:szCs w:val="24"/>
              </w:rPr>
            </w:pPr>
            <w:r>
              <w:rPr>
                <w:rFonts w:hint="eastAsia" w:ascii="仿宋" w:hAnsi="仿宋" w:eastAsia="仿宋"/>
                <w:snapToGrid w:val="0"/>
                <w:color w:val="000000"/>
                <w:sz w:val="24"/>
                <w:szCs w:val="24"/>
                <w:lang w:eastAsia="zh-CN"/>
              </w:rPr>
              <w:t>县</w:t>
            </w:r>
            <w:r>
              <w:rPr>
                <w:rFonts w:hint="eastAsia" w:ascii="仿宋" w:hAnsi="仿宋" w:eastAsia="仿宋"/>
                <w:snapToGrid w:val="0"/>
                <w:color w:val="000000"/>
                <w:sz w:val="24"/>
                <w:szCs w:val="24"/>
              </w:rPr>
              <w:t>住房</w:t>
            </w:r>
            <w:r>
              <w:rPr>
                <w:rFonts w:hint="eastAsia" w:ascii="仿宋" w:hAnsi="仿宋" w:eastAsia="仿宋"/>
                <w:snapToGrid w:val="0"/>
                <w:color w:val="000000"/>
                <w:sz w:val="24"/>
                <w:szCs w:val="24"/>
                <w:lang w:eastAsia="zh-CN"/>
              </w:rPr>
              <w:t>和</w:t>
            </w:r>
            <w:r>
              <w:rPr>
                <w:rFonts w:hint="eastAsia" w:ascii="仿宋" w:hAnsi="仿宋" w:eastAsia="仿宋"/>
                <w:snapToGrid w:val="0"/>
                <w:color w:val="000000"/>
                <w:sz w:val="24"/>
                <w:szCs w:val="24"/>
              </w:rPr>
              <w:t>城乡建设局</w:t>
            </w:r>
          </w:p>
        </w:tc>
        <w:tc>
          <w:tcPr>
            <w:tcW w:w="1985" w:type="dxa"/>
            <w:tcMar>
              <w:top w:w="28" w:type="dxa"/>
              <w:left w:w="28" w:type="dxa"/>
              <w:bottom w:w="28" w:type="dxa"/>
              <w:right w:w="28" w:type="dxa"/>
            </w:tcMar>
            <w:vAlign w:val="center"/>
          </w:tcPr>
          <w:p>
            <w:pPr>
              <w:spacing w:line="260" w:lineRule="exact"/>
              <w:jc w:val="left"/>
              <w:rPr>
                <w:rFonts w:ascii="仿宋" w:hAnsi="仿宋" w:eastAsia="仿宋"/>
                <w:snapToGrid w:val="0"/>
                <w:color w:val="000000"/>
                <w:sz w:val="24"/>
                <w:szCs w:val="24"/>
              </w:rPr>
            </w:pPr>
            <w:r>
              <w:rPr>
                <w:rFonts w:hint="eastAsia" w:ascii="仿宋" w:hAnsi="仿宋" w:eastAsia="仿宋"/>
                <w:snapToGrid w:val="0"/>
                <w:color w:val="000000"/>
                <w:sz w:val="24"/>
                <w:szCs w:val="24"/>
                <w:lang w:eastAsia="zh-CN"/>
              </w:rPr>
              <w:t>县</w:t>
            </w:r>
            <w:r>
              <w:rPr>
                <w:rFonts w:hint="eastAsia" w:ascii="仿宋" w:hAnsi="仿宋" w:eastAsia="仿宋"/>
                <w:snapToGrid w:val="0"/>
                <w:color w:val="000000"/>
                <w:sz w:val="24"/>
                <w:szCs w:val="24"/>
              </w:rPr>
              <w:t>行政审批局</w:t>
            </w:r>
            <w:r>
              <w:rPr>
                <w:rFonts w:ascii="仿宋" w:hAnsi="仿宋" w:eastAsia="仿宋"/>
                <w:snapToGrid w:val="0"/>
                <w:sz w:val="24"/>
                <w:szCs w:val="24"/>
              </w:rPr>
              <w:t>、</w:t>
            </w:r>
            <w:r>
              <w:rPr>
                <w:rFonts w:hint="eastAsia" w:ascii="仿宋" w:hAnsi="仿宋" w:eastAsia="仿宋"/>
                <w:snapToGrid w:val="0"/>
                <w:sz w:val="24"/>
                <w:szCs w:val="24"/>
                <w:lang w:eastAsia="zh-CN"/>
              </w:rPr>
              <w:t>科技工贸</w:t>
            </w:r>
            <w:r>
              <w:rPr>
                <w:rFonts w:ascii="仿宋" w:hAnsi="仿宋" w:eastAsia="仿宋"/>
                <w:snapToGrid w:val="0"/>
                <w:sz w:val="24"/>
                <w:szCs w:val="24"/>
              </w:rPr>
              <w:t>和信息化</w:t>
            </w:r>
            <w:r>
              <w:rPr>
                <w:rFonts w:hint="eastAsia" w:ascii="仿宋" w:hAnsi="仿宋" w:eastAsia="仿宋"/>
                <w:snapToGrid w:val="0"/>
                <w:sz w:val="24"/>
                <w:szCs w:val="24"/>
              </w:rPr>
              <w:t>局、</w:t>
            </w:r>
            <w:r>
              <w:rPr>
                <w:rFonts w:hint="eastAsia" w:ascii="仿宋" w:hAnsi="仿宋" w:eastAsia="仿宋"/>
                <w:snapToGrid w:val="0"/>
                <w:sz w:val="24"/>
                <w:szCs w:val="24"/>
                <w:lang w:eastAsia="zh-CN"/>
              </w:rPr>
              <w:t>融安供电局</w:t>
            </w:r>
            <w:r>
              <w:rPr>
                <w:rFonts w:hint="eastAsia" w:ascii="仿宋" w:hAnsi="仿宋" w:eastAsia="仿宋"/>
                <w:snapToGrid w:val="0"/>
                <w:sz w:val="24"/>
                <w:szCs w:val="24"/>
              </w:rPr>
              <w:t>、各燃气企业、各通信企业</w:t>
            </w:r>
          </w:p>
        </w:tc>
        <w:tc>
          <w:tcPr>
            <w:tcW w:w="1417" w:type="dxa"/>
            <w:vAlign w:val="center"/>
          </w:tcPr>
          <w:p>
            <w:pPr>
              <w:spacing w:line="260" w:lineRule="exact"/>
              <w:jc w:val="center"/>
              <w:rPr>
                <w:rFonts w:ascii="仿宋" w:hAnsi="仿宋" w:eastAsia="仿宋"/>
                <w:snapToGrid w:val="0"/>
                <w:sz w:val="24"/>
                <w:szCs w:val="24"/>
              </w:rPr>
            </w:pPr>
            <w:r>
              <w:rPr>
                <w:rFonts w:ascii="仿宋" w:hAnsi="仿宋" w:eastAsia="仿宋"/>
                <w:snapToGrid w:val="0"/>
                <w:sz w:val="24"/>
                <w:szCs w:val="24"/>
              </w:rPr>
              <w:t>2019年</w:t>
            </w:r>
          </w:p>
          <w:p>
            <w:pPr>
              <w:spacing w:line="260" w:lineRule="exact"/>
              <w:jc w:val="center"/>
              <w:rPr>
                <w:rFonts w:hint="eastAsia" w:ascii="仿宋" w:hAnsi="仿宋" w:eastAsia="仿宋"/>
                <w:snapToGrid w:val="0"/>
                <w:sz w:val="24"/>
                <w:szCs w:val="24"/>
              </w:rPr>
            </w:pPr>
            <w:r>
              <w:rPr>
                <w:rFonts w:hint="eastAsia" w:ascii="仿宋" w:hAnsi="仿宋" w:eastAsia="仿宋"/>
                <w:snapToGrid w:val="0"/>
                <w:sz w:val="24"/>
                <w:szCs w:val="24"/>
              </w:rPr>
              <w:t>9</w:t>
            </w:r>
            <w:r>
              <w:rPr>
                <w:rFonts w:ascii="仿宋" w:hAnsi="仿宋" w:eastAsia="仿宋"/>
                <w:snapToGrid w:val="0"/>
                <w:sz w:val="24"/>
                <w:szCs w:val="24"/>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77" w:hRule="atLeast"/>
        </w:trPr>
        <w:tc>
          <w:tcPr>
            <w:tcW w:w="595" w:type="dxa"/>
            <w:tcMar>
              <w:top w:w="28" w:type="dxa"/>
              <w:left w:w="28" w:type="dxa"/>
              <w:bottom w:w="28" w:type="dxa"/>
              <w:right w:w="28" w:type="dxa"/>
            </w:tcMar>
            <w:vAlign w:val="center"/>
          </w:tcPr>
          <w:p>
            <w:pPr>
              <w:spacing w:line="260" w:lineRule="exact"/>
              <w:jc w:val="center"/>
              <w:rPr>
                <w:rFonts w:hint="eastAsia" w:ascii="仿宋" w:hAnsi="仿宋" w:eastAsia="仿宋"/>
                <w:snapToGrid w:val="0"/>
                <w:sz w:val="24"/>
                <w:szCs w:val="24"/>
                <w:lang w:val="en-US" w:eastAsia="zh-CN"/>
              </w:rPr>
            </w:pPr>
            <w:r>
              <w:rPr>
                <w:rFonts w:hint="eastAsia" w:ascii="仿宋" w:hAnsi="仿宋" w:eastAsia="仿宋"/>
                <w:snapToGrid w:val="0"/>
                <w:sz w:val="24"/>
                <w:szCs w:val="24"/>
                <w:lang w:val="en-US" w:eastAsia="zh-CN"/>
              </w:rPr>
              <w:t>9</w:t>
            </w:r>
          </w:p>
        </w:tc>
        <w:tc>
          <w:tcPr>
            <w:tcW w:w="851" w:type="dxa"/>
            <w:vMerge w:val="continue"/>
            <w:tcMar>
              <w:top w:w="28" w:type="dxa"/>
              <w:left w:w="28" w:type="dxa"/>
              <w:bottom w:w="28" w:type="dxa"/>
              <w:right w:w="28" w:type="dxa"/>
            </w:tcMar>
            <w:vAlign w:val="center"/>
          </w:tcPr>
          <w:p>
            <w:pPr>
              <w:spacing w:line="260" w:lineRule="exact"/>
              <w:jc w:val="center"/>
              <w:rPr>
                <w:rFonts w:ascii="仿宋" w:hAnsi="仿宋" w:eastAsia="仿宋"/>
                <w:snapToGrid w:val="0"/>
                <w:sz w:val="24"/>
                <w:szCs w:val="24"/>
              </w:rPr>
            </w:pPr>
          </w:p>
        </w:tc>
        <w:tc>
          <w:tcPr>
            <w:tcW w:w="1276" w:type="dxa"/>
            <w:vMerge w:val="continue"/>
            <w:tcMar>
              <w:top w:w="28" w:type="dxa"/>
              <w:left w:w="28" w:type="dxa"/>
              <w:bottom w:w="28" w:type="dxa"/>
              <w:right w:w="28" w:type="dxa"/>
            </w:tcMar>
            <w:vAlign w:val="center"/>
          </w:tcPr>
          <w:p>
            <w:pPr>
              <w:spacing w:line="260" w:lineRule="exact"/>
              <w:jc w:val="center"/>
              <w:rPr>
                <w:rFonts w:ascii="仿宋" w:hAnsi="仿宋" w:eastAsia="仿宋"/>
                <w:snapToGrid w:val="0"/>
                <w:sz w:val="24"/>
                <w:szCs w:val="24"/>
              </w:rPr>
            </w:pPr>
          </w:p>
        </w:tc>
        <w:tc>
          <w:tcPr>
            <w:tcW w:w="5528" w:type="dxa"/>
            <w:tcMar>
              <w:top w:w="28" w:type="dxa"/>
              <w:left w:w="28" w:type="dxa"/>
              <w:bottom w:w="28" w:type="dxa"/>
              <w:right w:w="28" w:type="dxa"/>
            </w:tcMar>
            <w:vAlign w:val="center"/>
          </w:tcPr>
          <w:p>
            <w:pPr>
              <w:spacing w:line="260" w:lineRule="exact"/>
              <w:rPr>
                <w:rFonts w:ascii="仿宋" w:hAnsi="仿宋" w:eastAsia="仿宋"/>
                <w:snapToGrid w:val="0"/>
                <w:sz w:val="24"/>
                <w:szCs w:val="24"/>
              </w:rPr>
            </w:pPr>
            <w:r>
              <w:rPr>
                <w:rFonts w:ascii="仿宋" w:hAnsi="仿宋" w:eastAsia="仿宋"/>
                <w:snapToGrid w:val="0"/>
                <w:sz w:val="24"/>
                <w:szCs w:val="24"/>
              </w:rPr>
              <w:t>国有建设用地使用权首次登记审批调整到办理施工许可证前完成。</w:t>
            </w:r>
          </w:p>
        </w:tc>
        <w:tc>
          <w:tcPr>
            <w:tcW w:w="2551" w:type="dxa"/>
            <w:tcMar>
              <w:top w:w="28" w:type="dxa"/>
              <w:left w:w="28" w:type="dxa"/>
              <w:bottom w:w="28" w:type="dxa"/>
              <w:right w:w="28" w:type="dxa"/>
            </w:tcMar>
            <w:vAlign w:val="center"/>
          </w:tcPr>
          <w:p>
            <w:pPr>
              <w:spacing w:line="260" w:lineRule="exact"/>
              <w:jc w:val="left"/>
              <w:rPr>
                <w:rFonts w:ascii="仿宋" w:hAnsi="仿宋" w:eastAsia="仿宋"/>
                <w:snapToGrid w:val="0"/>
                <w:sz w:val="24"/>
                <w:szCs w:val="24"/>
              </w:rPr>
            </w:pPr>
            <w:r>
              <w:rPr>
                <w:rFonts w:hint="eastAsia" w:ascii="仿宋" w:hAnsi="仿宋" w:eastAsia="仿宋"/>
                <w:snapToGrid w:val="0"/>
                <w:sz w:val="24"/>
                <w:szCs w:val="24"/>
                <w:lang w:eastAsia="zh-CN"/>
              </w:rPr>
              <w:t>县</w:t>
            </w:r>
            <w:r>
              <w:rPr>
                <w:rFonts w:ascii="仿宋" w:hAnsi="仿宋" w:eastAsia="仿宋"/>
                <w:snapToGrid w:val="0"/>
                <w:sz w:val="24"/>
                <w:szCs w:val="24"/>
              </w:rPr>
              <w:t>自然资源</w:t>
            </w:r>
            <w:r>
              <w:rPr>
                <w:rFonts w:hint="eastAsia" w:ascii="仿宋" w:hAnsi="仿宋" w:eastAsia="仿宋"/>
                <w:snapToGrid w:val="0"/>
                <w:sz w:val="24"/>
                <w:szCs w:val="24"/>
              </w:rPr>
              <w:t>和规划局</w:t>
            </w:r>
          </w:p>
        </w:tc>
        <w:tc>
          <w:tcPr>
            <w:tcW w:w="1985" w:type="dxa"/>
            <w:tcMar>
              <w:top w:w="28" w:type="dxa"/>
              <w:left w:w="28" w:type="dxa"/>
              <w:bottom w:w="28" w:type="dxa"/>
              <w:right w:w="28" w:type="dxa"/>
            </w:tcMar>
            <w:vAlign w:val="center"/>
          </w:tcPr>
          <w:p>
            <w:pPr>
              <w:spacing w:line="260" w:lineRule="exact"/>
              <w:rPr>
                <w:rFonts w:ascii="仿宋" w:hAnsi="仿宋" w:eastAsia="仿宋"/>
                <w:snapToGrid w:val="0"/>
                <w:color w:val="000000"/>
                <w:sz w:val="24"/>
                <w:szCs w:val="24"/>
              </w:rPr>
            </w:pPr>
          </w:p>
        </w:tc>
        <w:tc>
          <w:tcPr>
            <w:tcW w:w="1417" w:type="dxa"/>
            <w:vAlign w:val="center"/>
          </w:tcPr>
          <w:p>
            <w:pPr>
              <w:spacing w:line="260" w:lineRule="exact"/>
              <w:jc w:val="center"/>
              <w:rPr>
                <w:rFonts w:ascii="仿宋" w:hAnsi="仿宋" w:eastAsia="仿宋"/>
                <w:snapToGrid w:val="0"/>
                <w:sz w:val="24"/>
                <w:szCs w:val="24"/>
              </w:rPr>
            </w:pPr>
            <w:r>
              <w:rPr>
                <w:rFonts w:hint="eastAsia" w:ascii="仿宋" w:hAnsi="仿宋" w:eastAsia="仿宋"/>
                <w:snapToGrid w:val="0"/>
                <w:sz w:val="24"/>
                <w:szCs w:val="24"/>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43" w:hRule="atLeast"/>
        </w:trPr>
        <w:tc>
          <w:tcPr>
            <w:tcW w:w="595" w:type="dxa"/>
            <w:tcMar>
              <w:top w:w="28" w:type="dxa"/>
              <w:left w:w="28" w:type="dxa"/>
              <w:bottom w:w="28" w:type="dxa"/>
              <w:right w:w="28" w:type="dxa"/>
            </w:tcMar>
            <w:vAlign w:val="center"/>
          </w:tcPr>
          <w:p>
            <w:pPr>
              <w:spacing w:line="260" w:lineRule="exact"/>
              <w:jc w:val="center"/>
              <w:rPr>
                <w:rFonts w:hint="default" w:ascii="仿宋" w:hAnsi="仿宋" w:eastAsia="仿宋"/>
                <w:snapToGrid w:val="0"/>
                <w:sz w:val="24"/>
                <w:szCs w:val="24"/>
                <w:lang w:val="en-US" w:eastAsia="zh-CN"/>
              </w:rPr>
            </w:pPr>
            <w:r>
              <w:rPr>
                <w:rFonts w:hint="eastAsia" w:ascii="仿宋" w:hAnsi="仿宋" w:eastAsia="仿宋"/>
                <w:snapToGrid w:val="0"/>
                <w:sz w:val="24"/>
                <w:szCs w:val="24"/>
                <w:lang w:val="en-US" w:eastAsia="zh-CN"/>
              </w:rPr>
              <w:t>10</w:t>
            </w:r>
          </w:p>
        </w:tc>
        <w:tc>
          <w:tcPr>
            <w:tcW w:w="851" w:type="dxa"/>
            <w:vMerge w:val="continue"/>
            <w:tcMar>
              <w:top w:w="28" w:type="dxa"/>
              <w:left w:w="28" w:type="dxa"/>
              <w:bottom w:w="28" w:type="dxa"/>
              <w:right w:w="28" w:type="dxa"/>
            </w:tcMar>
            <w:vAlign w:val="center"/>
          </w:tcPr>
          <w:p>
            <w:pPr>
              <w:spacing w:line="260" w:lineRule="exact"/>
              <w:jc w:val="center"/>
              <w:rPr>
                <w:rFonts w:ascii="仿宋" w:hAnsi="仿宋" w:eastAsia="仿宋"/>
                <w:snapToGrid w:val="0"/>
                <w:sz w:val="24"/>
                <w:szCs w:val="24"/>
              </w:rPr>
            </w:pPr>
          </w:p>
        </w:tc>
        <w:tc>
          <w:tcPr>
            <w:tcW w:w="1276" w:type="dxa"/>
            <w:vMerge w:val="continue"/>
            <w:tcMar>
              <w:top w:w="28" w:type="dxa"/>
              <w:left w:w="28" w:type="dxa"/>
              <w:bottom w:w="28" w:type="dxa"/>
              <w:right w:w="28" w:type="dxa"/>
            </w:tcMar>
            <w:vAlign w:val="center"/>
          </w:tcPr>
          <w:p>
            <w:pPr>
              <w:spacing w:line="260" w:lineRule="exact"/>
              <w:jc w:val="center"/>
              <w:rPr>
                <w:rFonts w:ascii="仿宋" w:hAnsi="仿宋" w:eastAsia="仿宋"/>
                <w:snapToGrid w:val="0"/>
                <w:sz w:val="24"/>
                <w:szCs w:val="24"/>
              </w:rPr>
            </w:pPr>
          </w:p>
        </w:tc>
        <w:tc>
          <w:tcPr>
            <w:tcW w:w="5528" w:type="dxa"/>
            <w:tcMar>
              <w:top w:w="28" w:type="dxa"/>
              <w:left w:w="28" w:type="dxa"/>
              <w:bottom w:w="28" w:type="dxa"/>
              <w:right w:w="28" w:type="dxa"/>
            </w:tcMar>
            <w:vAlign w:val="center"/>
          </w:tcPr>
          <w:p>
            <w:pPr>
              <w:spacing w:line="260" w:lineRule="exact"/>
              <w:rPr>
                <w:rFonts w:ascii="仿宋" w:hAnsi="仿宋" w:eastAsia="仿宋"/>
                <w:snapToGrid w:val="0"/>
                <w:sz w:val="24"/>
                <w:szCs w:val="24"/>
              </w:rPr>
            </w:pPr>
            <w:r>
              <w:rPr>
                <w:rFonts w:ascii="仿宋" w:hAnsi="仿宋" w:eastAsia="仿宋"/>
                <w:snapToGrid w:val="0"/>
                <w:sz w:val="24"/>
                <w:szCs w:val="24"/>
              </w:rPr>
              <w:t>国有土地使用权出让合同、国有建设用地划拨决定书、建设项目用地预审意见其中之一可作为使用土地证明文件</w:t>
            </w:r>
            <w:r>
              <w:rPr>
                <w:rFonts w:hint="eastAsia" w:ascii="仿宋" w:hAnsi="仿宋" w:eastAsia="仿宋"/>
                <w:snapToGrid w:val="0"/>
                <w:sz w:val="24"/>
                <w:szCs w:val="24"/>
              </w:rPr>
              <w:t>，用来</w:t>
            </w:r>
            <w:r>
              <w:rPr>
                <w:rFonts w:ascii="仿宋" w:hAnsi="仿宋" w:eastAsia="仿宋"/>
                <w:snapToGrid w:val="0"/>
                <w:sz w:val="24"/>
                <w:szCs w:val="24"/>
              </w:rPr>
              <w:t>申请办理建设工程规划许可证。</w:t>
            </w:r>
          </w:p>
        </w:tc>
        <w:tc>
          <w:tcPr>
            <w:tcW w:w="2551" w:type="dxa"/>
            <w:tcMar>
              <w:top w:w="28" w:type="dxa"/>
              <w:left w:w="28" w:type="dxa"/>
              <w:bottom w:w="28" w:type="dxa"/>
              <w:right w:w="28" w:type="dxa"/>
            </w:tcMar>
            <w:vAlign w:val="center"/>
          </w:tcPr>
          <w:p>
            <w:pPr>
              <w:spacing w:line="260" w:lineRule="exact"/>
              <w:jc w:val="left"/>
              <w:rPr>
                <w:rFonts w:hint="eastAsia" w:ascii="仿宋" w:hAnsi="仿宋" w:eastAsia="仿宋"/>
                <w:snapToGrid w:val="0"/>
                <w:sz w:val="24"/>
                <w:szCs w:val="24"/>
                <w:lang w:eastAsia="zh-CN"/>
              </w:rPr>
            </w:pPr>
            <w:r>
              <w:rPr>
                <w:rFonts w:hint="eastAsia" w:ascii="仿宋" w:hAnsi="仿宋" w:eastAsia="仿宋"/>
                <w:snapToGrid w:val="0"/>
                <w:sz w:val="24"/>
                <w:szCs w:val="24"/>
                <w:lang w:eastAsia="zh-CN"/>
              </w:rPr>
              <w:t>县</w:t>
            </w:r>
            <w:r>
              <w:rPr>
                <w:rFonts w:ascii="仿宋" w:hAnsi="仿宋" w:eastAsia="仿宋"/>
                <w:snapToGrid w:val="0"/>
                <w:sz w:val="24"/>
                <w:szCs w:val="24"/>
              </w:rPr>
              <w:t>自然资源</w:t>
            </w:r>
            <w:r>
              <w:rPr>
                <w:rFonts w:hint="eastAsia" w:ascii="仿宋" w:hAnsi="仿宋" w:eastAsia="仿宋"/>
                <w:snapToGrid w:val="0"/>
                <w:sz w:val="24"/>
                <w:szCs w:val="24"/>
              </w:rPr>
              <w:t>和规划局</w:t>
            </w:r>
          </w:p>
        </w:tc>
        <w:tc>
          <w:tcPr>
            <w:tcW w:w="1985" w:type="dxa"/>
            <w:tcMar>
              <w:top w:w="28" w:type="dxa"/>
              <w:left w:w="28" w:type="dxa"/>
              <w:bottom w:w="28" w:type="dxa"/>
              <w:right w:w="28" w:type="dxa"/>
            </w:tcMar>
            <w:vAlign w:val="center"/>
          </w:tcPr>
          <w:p>
            <w:pPr>
              <w:spacing w:line="260" w:lineRule="exact"/>
              <w:rPr>
                <w:rFonts w:ascii="仿宋" w:hAnsi="仿宋" w:eastAsia="仿宋"/>
                <w:snapToGrid w:val="0"/>
                <w:color w:val="000000"/>
                <w:sz w:val="24"/>
                <w:szCs w:val="24"/>
              </w:rPr>
            </w:pPr>
          </w:p>
        </w:tc>
        <w:tc>
          <w:tcPr>
            <w:tcW w:w="1417" w:type="dxa"/>
            <w:vAlign w:val="center"/>
          </w:tcPr>
          <w:p>
            <w:pPr>
              <w:spacing w:line="260" w:lineRule="exact"/>
              <w:jc w:val="center"/>
              <w:rPr>
                <w:rFonts w:ascii="仿宋" w:hAnsi="仿宋" w:eastAsia="仿宋"/>
                <w:snapToGrid w:val="0"/>
                <w:sz w:val="24"/>
                <w:szCs w:val="24"/>
              </w:rPr>
            </w:pPr>
            <w:r>
              <w:rPr>
                <w:rFonts w:ascii="仿宋" w:hAnsi="仿宋" w:eastAsia="仿宋"/>
                <w:snapToGrid w:val="0"/>
                <w:sz w:val="24"/>
                <w:szCs w:val="24"/>
              </w:rPr>
              <w:t>2019年</w:t>
            </w:r>
          </w:p>
          <w:p>
            <w:pPr>
              <w:spacing w:line="260" w:lineRule="exact"/>
              <w:jc w:val="center"/>
              <w:rPr>
                <w:rFonts w:hint="eastAsia" w:ascii="仿宋" w:hAnsi="仿宋" w:eastAsia="仿宋"/>
                <w:snapToGrid w:val="0"/>
                <w:sz w:val="24"/>
                <w:szCs w:val="24"/>
              </w:rPr>
            </w:pPr>
            <w:r>
              <w:rPr>
                <w:rFonts w:hint="eastAsia" w:ascii="仿宋" w:hAnsi="仿宋" w:eastAsia="仿宋"/>
                <w:snapToGrid w:val="0"/>
                <w:sz w:val="24"/>
                <w:szCs w:val="24"/>
              </w:rPr>
              <w:t>9</w:t>
            </w:r>
            <w:r>
              <w:rPr>
                <w:rFonts w:ascii="仿宋" w:hAnsi="仿宋" w:eastAsia="仿宋"/>
                <w:snapToGrid w:val="0"/>
                <w:sz w:val="24"/>
                <w:szCs w:val="24"/>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43" w:hRule="atLeast"/>
        </w:trPr>
        <w:tc>
          <w:tcPr>
            <w:tcW w:w="595" w:type="dxa"/>
            <w:tcMar>
              <w:top w:w="28" w:type="dxa"/>
              <w:left w:w="28" w:type="dxa"/>
              <w:bottom w:w="28" w:type="dxa"/>
              <w:right w:w="28" w:type="dxa"/>
            </w:tcMar>
            <w:vAlign w:val="center"/>
          </w:tcPr>
          <w:p>
            <w:pPr>
              <w:spacing w:line="260" w:lineRule="exact"/>
              <w:jc w:val="center"/>
              <w:rPr>
                <w:rFonts w:hint="default" w:ascii="仿宋" w:hAnsi="仿宋" w:eastAsia="仿宋"/>
                <w:snapToGrid w:val="0"/>
                <w:sz w:val="24"/>
                <w:szCs w:val="24"/>
                <w:lang w:val="en-US" w:eastAsia="zh-CN"/>
              </w:rPr>
            </w:pPr>
            <w:r>
              <w:rPr>
                <w:rFonts w:hint="eastAsia" w:ascii="仿宋" w:hAnsi="仿宋" w:eastAsia="仿宋"/>
                <w:snapToGrid w:val="0"/>
                <w:sz w:val="24"/>
                <w:szCs w:val="24"/>
                <w:lang w:val="en-US" w:eastAsia="zh-CN"/>
              </w:rPr>
              <w:t>11</w:t>
            </w:r>
          </w:p>
        </w:tc>
        <w:tc>
          <w:tcPr>
            <w:tcW w:w="851" w:type="dxa"/>
            <w:vMerge w:val="continue"/>
            <w:tcMar>
              <w:top w:w="28" w:type="dxa"/>
              <w:left w:w="28" w:type="dxa"/>
              <w:bottom w:w="28" w:type="dxa"/>
              <w:right w:w="28" w:type="dxa"/>
            </w:tcMar>
            <w:vAlign w:val="center"/>
          </w:tcPr>
          <w:p>
            <w:pPr>
              <w:spacing w:line="260" w:lineRule="exact"/>
              <w:jc w:val="center"/>
              <w:rPr>
                <w:rFonts w:ascii="仿宋" w:hAnsi="仿宋" w:eastAsia="仿宋"/>
                <w:snapToGrid w:val="0"/>
                <w:sz w:val="24"/>
                <w:szCs w:val="24"/>
              </w:rPr>
            </w:pPr>
          </w:p>
        </w:tc>
        <w:tc>
          <w:tcPr>
            <w:tcW w:w="1276" w:type="dxa"/>
            <w:vMerge w:val="restart"/>
            <w:tcMar>
              <w:top w:w="28" w:type="dxa"/>
              <w:left w:w="28" w:type="dxa"/>
              <w:bottom w:w="28" w:type="dxa"/>
              <w:right w:w="28" w:type="dxa"/>
            </w:tcMar>
            <w:vAlign w:val="center"/>
          </w:tcPr>
          <w:p>
            <w:pPr>
              <w:spacing w:line="260" w:lineRule="exact"/>
              <w:jc w:val="center"/>
              <w:rPr>
                <w:rFonts w:ascii="仿宋" w:hAnsi="仿宋" w:eastAsia="仿宋"/>
                <w:snapToGrid w:val="0"/>
                <w:sz w:val="24"/>
                <w:szCs w:val="24"/>
              </w:rPr>
            </w:pPr>
            <w:r>
              <w:rPr>
                <w:rFonts w:ascii="仿宋" w:hAnsi="仿宋" w:eastAsia="仿宋"/>
                <w:snapToGrid w:val="0"/>
                <w:sz w:val="24"/>
                <w:szCs w:val="24"/>
              </w:rPr>
              <w:t>规范审批</w:t>
            </w:r>
          </w:p>
          <w:p>
            <w:pPr>
              <w:spacing w:line="260" w:lineRule="exact"/>
              <w:jc w:val="center"/>
              <w:rPr>
                <w:rFonts w:ascii="仿宋" w:hAnsi="仿宋" w:eastAsia="仿宋"/>
                <w:snapToGrid w:val="0"/>
                <w:sz w:val="24"/>
                <w:szCs w:val="24"/>
              </w:rPr>
            </w:pPr>
            <w:r>
              <w:rPr>
                <w:rFonts w:ascii="仿宋" w:hAnsi="仿宋" w:eastAsia="仿宋"/>
                <w:snapToGrid w:val="0"/>
                <w:sz w:val="24"/>
                <w:szCs w:val="24"/>
              </w:rPr>
              <w:t>事项</w:t>
            </w:r>
          </w:p>
        </w:tc>
        <w:tc>
          <w:tcPr>
            <w:tcW w:w="5528" w:type="dxa"/>
            <w:tcMar>
              <w:top w:w="28" w:type="dxa"/>
              <w:left w:w="28" w:type="dxa"/>
              <w:bottom w:w="28" w:type="dxa"/>
              <w:right w:w="28" w:type="dxa"/>
            </w:tcMar>
            <w:vAlign w:val="center"/>
          </w:tcPr>
          <w:p>
            <w:pPr>
              <w:spacing w:line="260" w:lineRule="exact"/>
              <w:rPr>
                <w:rFonts w:ascii="仿宋" w:hAnsi="仿宋" w:eastAsia="仿宋"/>
                <w:snapToGrid w:val="0"/>
                <w:sz w:val="24"/>
                <w:szCs w:val="24"/>
              </w:rPr>
            </w:pPr>
            <w:r>
              <w:rPr>
                <w:rFonts w:ascii="仿宋" w:hAnsi="仿宋" w:eastAsia="仿宋"/>
                <w:snapToGrid w:val="0"/>
                <w:sz w:val="24"/>
                <w:szCs w:val="24"/>
              </w:rPr>
              <w:t>按照自治区统一要求，对</w:t>
            </w:r>
            <w:r>
              <w:rPr>
                <w:rFonts w:hint="eastAsia" w:ascii="仿宋" w:hAnsi="仿宋" w:eastAsia="仿宋"/>
                <w:snapToGrid w:val="0"/>
                <w:sz w:val="24"/>
                <w:szCs w:val="24"/>
              </w:rPr>
              <w:t>我县</w:t>
            </w:r>
            <w:r>
              <w:rPr>
                <w:rFonts w:ascii="仿宋" w:hAnsi="仿宋" w:eastAsia="仿宋"/>
                <w:snapToGrid w:val="0"/>
                <w:sz w:val="24"/>
                <w:szCs w:val="24"/>
              </w:rPr>
              <w:t>工程建设项目审批事项进行全面清理，</w:t>
            </w:r>
            <w:r>
              <w:rPr>
                <w:rFonts w:hint="eastAsia" w:ascii="仿宋" w:hAnsi="仿宋" w:eastAsia="仿宋"/>
                <w:snapToGrid w:val="0"/>
                <w:sz w:val="24"/>
                <w:szCs w:val="24"/>
              </w:rPr>
              <w:t>统一审批事项和法律依据，推动逐步形成全县统一的审批事项名称、申请材料和审批时限。</w:t>
            </w:r>
          </w:p>
        </w:tc>
        <w:tc>
          <w:tcPr>
            <w:tcW w:w="2551" w:type="dxa"/>
            <w:tcMar>
              <w:top w:w="28" w:type="dxa"/>
              <w:left w:w="28" w:type="dxa"/>
              <w:bottom w:w="28" w:type="dxa"/>
              <w:right w:w="28" w:type="dxa"/>
            </w:tcMar>
            <w:vAlign w:val="center"/>
          </w:tcPr>
          <w:p>
            <w:pPr>
              <w:spacing w:line="260" w:lineRule="exact"/>
              <w:jc w:val="left"/>
              <w:rPr>
                <w:rFonts w:hint="eastAsia" w:ascii="仿宋" w:hAnsi="仿宋" w:eastAsia="仿宋"/>
                <w:snapToGrid w:val="0"/>
                <w:sz w:val="24"/>
                <w:szCs w:val="24"/>
                <w:lang w:eastAsia="zh-CN"/>
              </w:rPr>
            </w:pPr>
            <w:r>
              <w:rPr>
                <w:rFonts w:hint="eastAsia" w:ascii="仿宋" w:hAnsi="仿宋" w:eastAsia="仿宋"/>
                <w:snapToGrid w:val="0"/>
                <w:color w:val="000000"/>
                <w:sz w:val="24"/>
                <w:szCs w:val="24"/>
              </w:rPr>
              <w:t xml:space="preserve"> </w:t>
            </w:r>
            <w:r>
              <w:rPr>
                <w:rFonts w:hint="eastAsia" w:ascii="仿宋" w:hAnsi="仿宋" w:eastAsia="仿宋"/>
                <w:snapToGrid w:val="0"/>
                <w:color w:val="000000"/>
                <w:sz w:val="24"/>
                <w:szCs w:val="24"/>
                <w:lang w:eastAsia="zh-CN"/>
              </w:rPr>
              <w:t>县</w:t>
            </w:r>
            <w:r>
              <w:rPr>
                <w:rFonts w:hint="eastAsia" w:ascii="仿宋" w:hAnsi="仿宋" w:eastAsia="仿宋"/>
                <w:snapToGrid w:val="0"/>
                <w:sz w:val="24"/>
                <w:szCs w:val="24"/>
              </w:rPr>
              <w:t>住房</w:t>
            </w:r>
            <w:r>
              <w:rPr>
                <w:rFonts w:hint="eastAsia" w:ascii="仿宋" w:hAnsi="仿宋" w:eastAsia="仿宋"/>
                <w:snapToGrid w:val="0"/>
                <w:sz w:val="24"/>
                <w:szCs w:val="24"/>
                <w:lang w:eastAsia="zh-CN"/>
              </w:rPr>
              <w:t>和</w:t>
            </w:r>
            <w:r>
              <w:rPr>
                <w:rFonts w:hint="eastAsia" w:ascii="仿宋" w:hAnsi="仿宋" w:eastAsia="仿宋"/>
                <w:snapToGrid w:val="0"/>
                <w:sz w:val="24"/>
                <w:szCs w:val="24"/>
              </w:rPr>
              <w:t>城乡建设局</w:t>
            </w:r>
          </w:p>
        </w:tc>
        <w:tc>
          <w:tcPr>
            <w:tcW w:w="1985" w:type="dxa"/>
            <w:tcMar>
              <w:top w:w="28" w:type="dxa"/>
              <w:left w:w="28" w:type="dxa"/>
              <w:bottom w:w="28" w:type="dxa"/>
              <w:right w:w="28" w:type="dxa"/>
            </w:tcMar>
            <w:vAlign w:val="center"/>
          </w:tcPr>
          <w:p>
            <w:pPr>
              <w:spacing w:line="260" w:lineRule="exact"/>
              <w:rPr>
                <w:rFonts w:ascii="仿宋" w:hAnsi="仿宋" w:eastAsia="仿宋"/>
                <w:snapToGrid w:val="0"/>
                <w:color w:val="000000"/>
                <w:sz w:val="24"/>
                <w:szCs w:val="24"/>
              </w:rPr>
            </w:pPr>
            <w:r>
              <w:rPr>
                <w:rFonts w:hint="eastAsia" w:ascii="仿宋" w:hAnsi="仿宋" w:eastAsia="仿宋"/>
                <w:snapToGrid w:val="0"/>
                <w:sz w:val="24"/>
                <w:szCs w:val="24"/>
                <w:lang w:eastAsia="zh-CN"/>
              </w:rPr>
              <w:t>县</w:t>
            </w:r>
            <w:r>
              <w:rPr>
                <w:rFonts w:hint="eastAsia" w:ascii="仿宋" w:hAnsi="仿宋" w:eastAsia="仿宋"/>
                <w:snapToGrid w:val="0"/>
                <w:sz w:val="24"/>
                <w:szCs w:val="24"/>
              </w:rPr>
              <w:t>发展</w:t>
            </w:r>
            <w:r>
              <w:rPr>
                <w:rFonts w:hint="eastAsia" w:ascii="仿宋" w:hAnsi="仿宋" w:eastAsia="仿宋"/>
                <w:snapToGrid w:val="0"/>
                <w:sz w:val="24"/>
                <w:szCs w:val="24"/>
                <w:lang w:eastAsia="zh-CN"/>
              </w:rPr>
              <w:t>和</w:t>
            </w:r>
            <w:r>
              <w:rPr>
                <w:rFonts w:hint="eastAsia" w:ascii="仿宋" w:hAnsi="仿宋" w:eastAsia="仿宋"/>
                <w:snapToGrid w:val="0"/>
                <w:sz w:val="24"/>
                <w:szCs w:val="24"/>
              </w:rPr>
              <w:t>改革</w:t>
            </w:r>
            <w:r>
              <w:rPr>
                <w:rFonts w:hint="eastAsia" w:ascii="仿宋" w:hAnsi="仿宋" w:eastAsia="仿宋"/>
                <w:snapToGrid w:val="0"/>
                <w:sz w:val="24"/>
                <w:szCs w:val="24"/>
                <w:lang w:eastAsia="zh-CN"/>
              </w:rPr>
              <w:t>局</w:t>
            </w:r>
            <w:r>
              <w:rPr>
                <w:rFonts w:hint="eastAsia" w:ascii="仿宋" w:hAnsi="仿宋" w:eastAsia="仿宋"/>
                <w:snapToGrid w:val="0"/>
                <w:sz w:val="24"/>
                <w:szCs w:val="24"/>
              </w:rPr>
              <w:t>、自然资源和规划局、</w:t>
            </w:r>
            <w:r>
              <w:rPr>
                <w:rFonts w:hint="eastAsia" w:ascii="仿宋" w:hAnsi="仿宋" w:eastAsia="仿宋"/>
                <w:snapToGrid w:val="0"/>
                <w:color w:val="000000"/>
                <w:sz w:val="24"/>
                <w:szCs w:val="24"/>
              </w:rPr>
              <w:t>行政审批局</w:t>
            </w:r>
            <w:r>
              <w:rPr>
                <w:rFonts w:hint="eastAsia" w:ascii="仿宋" w:hAnsi="仿宋" w:eastAsia="仿宋"/>
                <w:snapToGrid w:val="0"/>
                <w:sz w:val="24"/>
                <w:szCs w:val="24"/>
              </w:rPr>
              <w:t>、交通运输局、林业局</w:t>
            </w:r>
            <w:r>
              <w:rPr>
                <w:rFonts w:hint="eastAsia" w:ascii="仿宋" w:hAnsi="仿宋" w:eastAsia="仿宋"/>
                <w:snapToGrid w:val="0"/>
                <w:sz w:val="24"/>
                <w:szCs w:val="24"/>
                <w:lang w:eastAsia="zh-CN"/>
              </w:rPr>
              <w:t>、农业农村局（</w:t>
            </w:r>
            <w:r>
              <w:rPr>
                <w:rFonts w:hint="eastAsia" w:ascii="仿宋" w:hAnsi="仿宋" w:eastAsia="仿宋"/>
                <w:snapToGrid w:val="0"/>
                <w:sz w:val="24"/>
                <w:szCs w:val="24"/>
              </w:rPr>
              <w:t>水利局</w:t>
            </w:r>
            <w:r>
              <w:rPr>
                <w:rFonts w:hint="eastAsia" w:ascii="仿宋" w:hAnsi="仿宋" w:eastAsia="仿宋"/>
                <w:snapToGrid w:val="0"/>
                <w:sz w:val="24"/>
                <w:szCs w:val="24"/>
                <w:lang w:eastAsia="zh-CN"/>
              </w:rPr>
              <w:t>）</w:t>
            </w:r>
            <w:r>
              <w:rPr>
                <w:rFonts w:hint="eastAsia" w:ascii="仿宋" w:hAnsi="仿宋" w:eastAsia="仿宋"/>
                <w:snapToGrid w:val="0"/>
                <w:sz w:val="24"/>
                <w:szCs w:val="24"/>
              </w:rPr>
              <w:t>、文</w:t>
            </w:r>
            <w:r>
              <w:rPr>
                <w:rFonts w:hint="eastAsia" w:ascii="仿宋" w:hAnsi="仿宋" w:eastAsia="仿宋"/>
                <w:snapToGrid w:val="0"/>
                <w:sz w:val="24"/>
                <w:szCs w:val="24"/>
                <w:lang w:eastAsia="zh-CN"/>
              </w:rPr>
              <w:t>体</w:t>
            </w:r>
            <w:r>
              <w:rPr>
                <w:rFonts w:hint="eastAsia" w:ascii="仿宋" w:hAnsi="仿宋" w:eastAsia="仿宋"/>
                <w:snapToGrid w:val="0"/>
                <w:sz w:val="24"/>
                <w:szCs w:val="24"/>
              </w:rPr>
              <w:t>广旅局、卫生健康</w:t>
            </w:r>
            <w:r>
              <w:rPr>
                <w:rFonts w:hint="eastAsia" w:ascii="仿宋" w:hAnsi="仿宋" w:eastAsia="仿宋"/>
                <w:snapToGrid w:val="0"/>
                <w:sz w:val="24"/>
                <w:szCs w:val="24"/>
                <w:lang w:eastAsia="zh-CN"/>
              </w:rPr>
              <w:t>局</w:t>
            </w:r>
            <w:r>
              <w:rPr>
                <w:rFonts w:hint="eastAsia" w:ascii="仿宋" w:hAnsi="仿宋" w:eastAsia="仿宋"/>
                <w:snapToGrid w:val="0"/>
                <w:sz w:val="24"/>
                <w:szCs w:val="24"/>
              </w:rPr>
              <w:t>、应急</w:t>
            </w:r>
            <w:r>
              <w:rPr>
                <w:rFonts w:hint="eastAsia" w:ascii="仿宋" w:hAnsi="仿宋" w:eastAsia="仿宋"/>
                <w:snapToGrid w:val="0"/>
                <w:sz w:val="24"/>
                <w:szCs w:val="24"/>
                <w:lang w:eastAsia="zh-CN"/>
              </w:rPr>
              <w:t>管理</w:t>
            </w:r>
            <w:r>
              <w:rPr>
                <w:rFonts w:hint="eastAsia" w:ascii="仿宋" w:hAnsi="仿宋" w:eastAsia="仿宋"/>
                <w:snapToGrid w:val="0"/>
                <w:sz w:val="24"/>
                <w:szCs w:val="24"/>
              </w:rPr>
              <w:t>局、</w:t>
            </w:r>
            <w:r>
              <w:rPr>
                <w:rFonts w:hint="eastAsia" w:ascii="仿宋" w:hAnsi="仿宋" w:eastAsia="仿宋"/>
                <w:snapToGrid w:val="0"/>
                <w:sz w:val="24"/>
                <w:szCs w:val="24"/>
                <w:lang w:eastAsia="zh-CN"/>
              </w:rPr>
              <w:t>融安</w:t>
            </w:r>
            <w:r>
              <w:rPr>
                <w:rFonts w:hint="eastAsia" w:ascii="仿宋" w:hAnsi="仿宋" w:eastAsia="仿宋"/>
                <w:snapToGrid w:val="0"/>
                <w:sz w:val="24"/>
                <w:szCs w:val="24"/>
              </w:rPr>
              <w:t>生态环境局、气象局</w:t>
            </w:r>
          </w:p>
        </w:tc>
        <w:tc>
          <w:tcPr>
            <w:tcW w:w="1417" w:type="dxa"/>
            <w:vAlign w:val="center"/>
          </w:tcPr>
          <w:p>
            <w:pPr>
              <w:spacing w:line="260" w:lineRule="exact"/>
              <w:jc w:val="center"/>
              <w:rPr>
                <w:rFonts w:ascii="仿宋" w:hAnsi="仿宋" w:eastAsia="仿宋"/>
                <w:snapToGrid w:val="0"/>
                <w:sz w:val="24"/>
                <w:szCs w:val="24"/>
              </w:rPr>
            </w:pPr>
            <w:r>
              <w:rPr>
                <w:rFonts w:ascii="仿宋" w:hAnsi="仿宋" w:eastAsia="仿宋"/>
                <w:snapToGrid w:val="0"/>
                <w:sz w:val="24"/>
                <w:szCs w:val="24"/>
              </w:rPr>
              <w:t>2019年</w:t>
            </w:r>
          </w:p>
          <w:p>
            <w:pPr>
              <w:spacing w:line="260" w:lineRule="exact"/>
              <w:jc w:val="center"/>
              <w:rPr>
                <w:rFonts w:hint="eastAsia" w:ascii="仿宋" w:hAnsi="仿宋" w:eastAsia="仿宋"/>
                <w:snapToGrid w:val="0"/>
                <w:sz w:val="24"/>
                <w:szCs w:val="24"/>
              </w:rPr>
            </w:pPr>
            <w:r>
              <w:rPr>
                <w:rFonts w:hint="eastAsia" w:ascii="仿宋" w:hAnsi="仿宋" w:eastAsia="仿宋"/>
                <w:snapToGrid w:val="0"/>
                <w:sz w:val="24"/>
                <w:szCs w:val="24"/>
              </w:rPr>
              <w:t>9</w:t>
            </w:r>
            <w:r>
              <w:rPr>
                <w:rFonts w:ascii="仿宋" w:hAnsi="仿宋" w:eastAsia="仿宋"/>
                <w:snapToGrid w:val="0"/>
                <w:sz w:val="24"/>
                <w:szCs w:val="24"/>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43" w:hRule="atLeast"/>
        </w:trPr>
        <w:tc>
          <w:tcPr>
            <w:tcW w:w="595" w:type="dxa"/>
            <w:tcMar>
              <w:top w:w="28" w:type="dxa"/>
              <w:left w:w="28" w:type="dxa"/>
              <w:bottom w:w="28" w:type="dxa"/>
              <w:right w:w="28" w:type="dxa"/>
            </w:tcMar>
            <w:vAlign w:val="center"/>
          </w:tcPr>
          <w:p>
            <w:pPr>
              <w:spacing w:line="260" w:lineRule="exact"/>
              <w:jc w:val="center"/>
              <w:rPr>
                <w:rFonts w:hint="default" w:ascii="仿宋" w:hAnsi="仿宋" w:eastAsia="仿宋"/>
                <w:snapToGrid w:val="0"/>
                <w:sz w:val="24"/>
                <w:szCs w:val="24"/>
                <w:lang w:val="en-US" w:eastAsia="zh-CN"/>
              </w:rPr>
            </w:pPr>
            <w:r>
              <w:rPr>
                <w:rFonts w:hint="eastAsia" w:ascii="仿宋" w:hAnsi="仿宋" w:eastAsia="仿宋"/>
                <w:snapToGrid w:val="0"/>
                <w:sz w:val="24"/>
                <w:szCs w:val="24"/>
                <w:lang w:val="en-US" w:eastAsia="zh-CN"/>
              </w:rPr>
              <w:t>12</w:t>
            </w:r>
          </w:p>
        </w:tc>
        <w:tc>
          <w:tcPr>
            <w:tcW w:w="851" w:type="dxa"/>
            <w:vMerge w:val="continue"/>
            <w:tcMar>
              <w:top w:w="28" w:type="dxa"/>
              <w:left w:w="28" w:type="dxa"/>
              <w:bottom w:w="28" w:type="dxa"/>
              <w:right w:w="28" w:type="dxa"/>
            </w:tcMar>
            <w:vAlign w:val="center"/>
          </w:tcPr>
          <w:p>
            <w:pPr>
              <w:spacing w:line="260" w:lineRule="exact"/>
              <w:jc w:val="center"/>
              <w:rPr>
                <w:rFonts w:ascii="仿宋" w:hAnsi="仿宋" w:eastAsia="仿宋"/>
                <w:snapToGrid w:val="0"/>
                <w:sz w:val="24"/>
                <w:szCs w:val="24"/>
              </w:rPr>
            </w:pPr>
          </w:p>
        </w:tc>
        <w:tc>
          <w:tcPr>
            <w:tcW w:w="1276" w:type="dxa"/>
            <w:vMerge w:val="continue"/>
            <w:tcMar>
              <w:top w:w="28" w:type="dxa"/>
              <w:left w:w="28" w:type="dxa"/>
              <w:bottom w:w="28" w:type="dxa"/>
              <w:right w:w="28" w:type="dxa"/>
            </w:tcMar>
            <w:vAlign w:val="center"/>
          </w:tcPr>
          <w:p>
            <w:pPr>
              <w:spacing w:line="260" w:lineRule="exact"/>
              <w:jc w:val="center"/>
              <w:rPr>
                <w:rFonts w:ascii="仿宋" w:hAnsi="仿宋" w:eastAsia="仿宋"/>
                <w:snapToGrid w:val="0"/>
                <w:sz w:val="24"/>
                <w:szCs w:val="24"/>
              </w:rPr>
            </w:pPr>
          </w:p>
        </w:tc>
        <w:tc>
          <w:tcPr>
            <w:tcW w:w="5528" w:type="dxa"/>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spacing w:line="260" w:lineRule="exact"/>
              <w:textAlignment w:val="auto"/>
              <w:rPr>
                <w:rFonts w:ascii="仿宋" w:hAnsi="仿宋" w:eastAsia="仿宋"/>
                <w:snapToGrid w:val="0"/>
                <w:sz w:val="24"/>
                <w:szCs w:val="24"/>
              </w:rPr>
            </w:pPr>
            <w:r>
              <w:rPr>
                <w:rFonts w:ascii="仿宋" w:hAnsi="仿宋" w:eastAsia="仿宋"/>
                <w:snapToGrid w:val="0"/>
                <w:sz w:val="24"/>
                <w:szCs w:val="24"/>
              </w:rPr>
              <w:t>制定工程建设项目审批事项清单，明确审批事项的适用范围和前置条件，并实行动态管理。</w:t>
            </w:r>
          </w:p>
        </w:tc>
        <w:tc>
          <w:tcPr>
            <w:tcW w:w="2551" w:type="dxa"/>
            <w:tcMar>
              <w:top w:w="28" w:type="dxa"/>
              <w:left w:w="28" w:type="dxa"/>
              <w:bottom w:w="28" w:type="dxa"/>
              <w:right w:w="28" w:type="dxa"/>
            </w:tcMar>
            <w:vAlign w:val="center"/>
          </w:tcPr>
          <w:p>
            <w:pPr>
              <w:spacing w:line="260" w:lineRule="exact"/>
              <w:jc w:val="left"/>
              <w:rPr>
                <w:rFonts w:hint="eastAsia" w:ascii="仿宋" w:hAnsi="仿宋" w:eastAsia="仿宋"/>
                <w:snapToGrid w:val="0"/>
                <w:sz w:val="24"/>
                <w:szCs w:val="24"/>
                <w:lang w:eastAsia="zh-CN"/>
              </w:rPr>
            </w:pPr>
            <w:r>
              <w:rPr>
                <w:rFonts w:hint="eastAsia" w:ascii="仿宋" w:hAnsi="仿宋" w:eastAsia="仿宋"/>
                <w:snapToGrid w:val="0"/>
                <w:sz w:val="24"/>
                <w:szCs w:val="24"/>
                <w:lang w:eastAsia="zh-CN"/>
              </w:rPr>
              <w:t>县</w:t>
            </w:r>
            <w:r>
              <w:rPr>
                <w:rFonts w:hint="eastAsia" w:ascii="仿宋" w:hAnsi="仿宋" w:eastAsia="仿宋"/>
                <w:snapToGrid w:val="0"/>
                <w:sz w:val="24"/>
                <w:szCs w:val="24"/>
              </w:rPr>
              <w:t>住房</w:t>
            </w:r>
            <w:r>
              <w:rPr>
                <w:rFonts w:hint="eastAsia" w:ascii="仿宋" w:hAnsi="仿宋" w:eastAsia="仿宋"/>
                <w:snapToGrid w:val="0"/>
                <w:sz w:val="24"/>
                <w:szCs w:val="24"/>
                <w:lang w:eastAsia="zh-CN"/>
              </w:rPr>
              <w:t>和</w:t>
            </w:r>
            <w:r>
              <w:rPr>
                <w:rFonts w:hint="eastAsia" w:ascii="仿宋" w:hAnsi="仿宋" w:eastAsia="仿宋"/>
                <w:snapToGrid w:val="0"/>
                <w:sz w:val="24"/>
                <w:szCs w:val="24"/>
              </w:rPr>
              <w:t>城乡建设局</w:t>
            </w:r>
          </w:p>
        </w:tc>
        <w:tc>
          <w:tcPr>
            <w:tcW w:w="1985" w:type="dxa"/>
            <w:tcMar>
              <w:top w:w="28" w:type="dxa"/>
              <w:left w:w="28" w:type="dxa"/>
              <w:bottom w:w="28" w:type="dxa"/>
              <w:right w:w="28" w:type="dxa"/>
            </w:tcMar>
            <w:vAlign w:val="center"/>
          </w:tcPr>
          <w:p>
            <w:pPr>
              <w:spacing w:line="260" w:lineRule="exact"/>
              <w:rPr>
                <w:rFonts w:ascii="仿宋" w:hAnsi="仿宋" w:eastAsia="仿宋"/>
                <w:snapToGrid w:val="0"/>
                <w:color w:val="000000"/>
                <w:sz w:val="24"/>
                <w:szCs w:val="24"/>
              </w:rPr>
            </w:pPr>
            <w:r>
              <w:rPr>
                <w:rFonts w:hint="eastAsia" w:ascii="仿宋" w:hAnsi="仿宋" w:eastAsia="仿宋"/>
                <w:snapToGrid w:val="0"/>
                <w:color w:val="000000"/>
                <w:sz w:val="24"/>
                <w:szCs w:val="24"/>
                <w:lang w:eastAsia="zh-CN"/>
              </w:rPr>
              <w:t>县</w:t>
            </w:r>
            <w:r>
              <w:rPr>
                <w:rFonts w:hint="eastAsia" w:ascii="仿宋" w:hAnsi="仿宋" w:eastAsia="仿宋"/>
                <w:snapToGrid w:val="0"/>
                <w:color w:val="000000"/>
                <w:sz w:val="24"/>
                <w:szCs w:val="24"/>
              </w:rPr>
              <w:t>发展</w:t>
            </w:r>
            <w:r>
              <w:rPr>
                <w:rFonts w:hint="eastAsia" w:ascii="仿宋" w:hAnsi="仿宋" w:eastAsia="仿宋"/>
                <w:snapToGrid w:val="0"/>
                <w:color w:val="000000"/>
                <w:sz w:val="24"/>
                <w:szCs w:val="24"/>
                <w:lang w:eastAsia="zh-CN"/>
              </w:rPr>
              <w:t>和</w:t>
            </w:r>
            <w:r>
              <w:rPr>
                <w:rFonts w:hint="eastAsia" w:ascii="仿宋" w:hAnsi="仿宋" w:eastAsia="仿宋"/>
                <w:snapToGrid w:val="0"/>
                <w:color w:val="000000"/>
                <w:sz w:val="24"/>
                <w:szCs w:val="24"/>
              </w:rPr>
              <w:t>改革</w:t>
            </w:r>
            <w:r>
              <w:rPr>
                <w:rFonts w:hint="eastAsia" w:ascii="仿宋" w:hAnsi="仿宋" w:eastAsia="仿宋"/>
                <w:snapToGrid w:val="0"/>
                <w:color w:val="000000"/>
                <w:sz w:val="24"/>
                <w:szCs w:val="24"/>
                <w:lang w:eastAsia="zh-CN"/>
              </w:rPr>
              <w:t>局</w:t>
            </w:r>
            <w:r>
              <w:rPr>
                <w:rFonts w:hint="eastAsia" w:ascii="仿宋" w:hAnsi="仿宋" w:eastAsia="仿宋"/>
                <w:snapToGrid w:val="0"/>
                <w:color w:val="000000"/>
                <w:sz w:val="24"/>
                <w:szCs w:val="24"/>
              </w:rPr>
              <w:t>、自然资源和规划局、行政审批局</w:t>
            </w:r>
          </w:p>
        </w:tc>
        <w:tc>
          <w:tcPr>
            <w:tcW w:w="1417" w:type="dxa"/>
            <w:vAlign w:val="center"/>
          </w:tcPr>
          <w:p>
            <w:pPr>
              <w:spacing w:line="260" w:lineRule="exact"/>
              <w:jc w:val="center"/>
              <w:rPr>
                <w:rFonts w:ascii="仿宋" w:hAnsi="仿宋" w:eastAsia="仿宋"/>
                <w:snapToGrid w:val="0"/>
                <w:sz w:val="24"/>
                <w:szCs w:val="24"/>
              </w:rPr>
            </w:pPr>
            <w:r>
              <w:rPr>
                <w:rFonts w:ascii="仿宋" w:hAnsi="仿宋" w:eastAsia="仿宋"/>
                <w:snapToGrid w:val="0"/>
                <w:sz w:val="24"/>
                <w:szCs w:val="24"/>
              </w:rPr>
              <w:t>2019年</w:t>
            </w:r>
          </w:p>
          <w:p>
            <w:pPr>
              <w:spacing w:line="260" w:lineRule="exact"/>
              <w:jc w:val="center"/>
              <w:rPr>
                <w:rFonts w:hint="eastAsia" w:ascii="仿宋" w:hAnsi="仿宋" w:eastAsia="仿宋"/>
                <w:snapToGrid w:val="0"/>
                <w:sz w:val="24"/>
                <w:szCs w:val="24"/>
              </w:rPr>
            </w:pPr>
            <w:r>
              <w:rPr>
                <w:rFonts w:hint="eastAsia" w:ascii="仿宋" w:hAnsi="仿宋" w:eastAsia="仿宋"/>
                <w:snapToGrid w:val="0"/>
                <w:sz w:val="24"/>
                <w:szCs w:val="24"/>
              </w:rPr>
              <w:t>9</w:t>
            </w:r>
            <w:r>
              <w:rPr>
                <w:rFonts w:ascii="仿宋" w:hAnsi="仿宋" w:eastAsia="仿宋"/>
                <w:snapToGrid w:val="0"/>
                <w:sz w:val="24"/>
                <w:szCs w:val="24"/>
              </w:rPr>
              <w:t>月底前</w:t>
            </w:r>
          </w:p>
        </w:tc>
      </w:tr>
    </w:tbl>
    <w:p>
      <w:pPr>
        <w:spacing w:line="260" w:lineRule="exact"/>
        <w:jc w:val="center"/>
        <w:rPr>
          <w:rFonts w:ascii="仿宋" w:hAnsi="仿宋" w:eastAsia="仿宋"/>
          <w:snapToGrid w:val="0"/>
          <w:sz w:val="24"/>
          <w:szCs w:val="24"/>
        </w:rPr>
        <w:sectPr>
          <w:footerReference r:id="rId6" w:type="default"/>
          <w:footerReference r:id="rId7" w:type="even"/>
          <w:pgSz w:w="16838" w:h="11906" w:orient="landscape"/>
          <w:pgMar w:top="1418" w:right="1928" w:bottom="1418" w:left="1814" w:header="851" w:footer="992" w:gutter="0"/>
          <w:pgNumType w:fmt="decimalFullWidth" w:start="16"/>
          <w:cols w:space="425" w:num="1"/>
          <w:docGrid w:type="lines" w:linePitch="408" w:charSpace="0"/>
        </w:sectPr>
      </w:pPr>
    </w:p>
    <w:tbl>
      <w:tblPr>
        <w:tblStyle w:val="16"/>
        <w:tblW w:w="142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95"/>
        <w:gridCol w:w="851"/>
        <w:gridCol w:w="1276"/>
        <w:gridCol w:w="5528"/>
        <w:gridCol w:w="2551"/>
        <w:gridCol w:w="1985"/>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05" w:hRule="atLeast"/>
        </w:trPr>
        <w:tc>
          <w:tcPr>
            <w:tcW w:w="595" w:type="dxa"/>
            <w:tcMar>
              <w:top w:w="28" w:type="dxa"/>
              <w:left w:w="28" w:type="dxa"/>
              <w:bottom w:w="28" w:type="dxa"/>
              <w:right w:w="28" w:type="dxa"/>
            </w:tcMar>
            <w:vAlign w:val="center"/>
          </w:tcPr>
          <w:p>
            <w:pPr>
              <w:spacing w:line="260" w:lineRule="exact"/>
              <w:jc w:val="center"/>
              <w:rPr>
                <w:rFonts w:hint="eastAsia" w:ascii="仿宋" w:hAnsi="仿宋" w:eastAsia="仿宋"/>
                <w:snapToGrid w:val="0"/>
                <w:sz w:val="24"/>
                <w:szCs w:val="24"/>
                <w:lang w:val="en-US" w:eastAsia="zh-CN"/>
              </w:rPr>
            </w:pPr>
            <w:r>
              <w:rPr>
                <w:rFonts w:ascii="仿宋" w:hAnsi="仿宋" w:eastAsia="仿宋"/>
                <w:snapToGrid w:val="0"/>
                <w:sz w:val="24"/>
                <w:szCs w:val="24"/>
              </w:rPr>
              <w:t>1</w:t>
            </w:r>
            <w:r>
              <w:rPr>
                <w:rFonts w:hint="eastAsia" w:ascii="仿宋" w:hAnsi="仿宋" w:eastAsia="仿宋"/>
                <w:snapToGrid w:val="0"/>
                <w:sz w:val="24"/>
                <w:szCs w:val="24"/>
                <w:lang w:val="en-US" w:eastAsia="zh-CN"/>
              </w:rPr>
              <w:t>3</w:t>
            </w:r>
          </w:p>
        </w:tc>
        <w:tc>
          <w:tcPr>
            <w:tcW w:w="851" w:type="dxa"/>
            <w:vMerge w:val="restart"/>
            <w:tcMar>
              <w:top w:w="28" w:type="dxa"/>
              <w:left w:w="28" w:type="dxa"/>
              <w:bottom w:w="28" w:type="dxa"/>
              <w:right w:w="28" w:type="dxa"/>
            </w:tcMar>
            <w:vAlign w:val="center"/>
          </w:tcPr>
          <w:p>
            <w:pPr>
              <w:spacing w:line="260" w:lineRule="exact"/>
              <w:jc w:val="center"/>
              <w:rPr>
                <w:rFonts w:ascii="仿宋" w:hAnsi="仿宋" w:eastAsia="仿宋"/>
                <w:snapToGrid w:val="0"/>
                <w:sz w:val="24"/>
                <w:szCs w:val="24"/>
              </w:rPr>
            </w:pPr>
            <w:r>
              <w:rPr>
                <w:rFonts w:ascii="仿宋" w:hAnsi="仿宋" w:eastAsia="仿宋"/>
                <w:snapToGrid w:val="0"/>
                <w:sz w:val="24"/>
                <w:szCs w:val="24"/>
              </w:rPr>
              <w:t>统一</w:t>
            </w:r>
          </w:p>
          <w:p>
            <w:pPr>
              <w:spacing w:line="260" w:lineRule="exact"/>
              <w:jc w:val="center"/>
              <w:rPr>
                <w:rFonts w:ascii="仿宋" w:hAnsi="仿宋" w:eastAsia="仿宋"/>
                <w:snapToGrid w:val="0"/>
                <w:sz w:val="24"/>
                <w:szCs w:val="24"/>
              </w:rPr>
            </w:pPr>
            <w:r>
              <w:rPr>
                <w:rFonts w:ascii="仿宋" w:hAnsi="仿宋" w:eastAsia="仿宋"/>
                <w:snapToGrid w:val="0"/>
                <w:sz w:val="24"/>
                <w:szCs w:val="24"/>
              </w:rPr>
              <w:t>审批</w:t>
            </w:r>
          </w:p>
          <w:p>
            <w:pPr>
              <w:spacing w:line="260" w:lineRule="exact"/>
              <w:jc w:val="center"/>
              <w:rPr>
                <w:rFonts w:ascii="仿宋" w:hAnsi="仿宋" w:eastAsia="仿宋"/>
                <w:snapToGrid w:val="0"/>
                <w:sz w:val="24"/>
                <w:szCs w:val="24"/>
              </w:rPr>
            </w:pPr>
            <w:r>
              <w:rPr>
                <w:rFonts w:ascii="仿宋" w:hAnsi="仿宋" w:eastAsia="仿宋"/>
                <w:snapToGrid w:val="0"/>
                <w:sz w:val="24"/>
                <w:szCs w:val="24"/>
              </w:rPr>
              <w:t>流程</w:t>
            </w:r>
          </w:p>
          <w:p>
            <w:pPr>
              <w:spacing w:line="260" w:lineRule="exact"/>
              <w:jc w:val="center"/>
              <w:rPr>
                <w:rFonts w:ascii="仿宋" w:hAnsi="仿宋" w:eastAsia="仿宋"/>
                <w:snapToGrid w:val="0"/>
                <w:sz w:val="24"/>
                <w:szCs w:val="24"/>
              </w:rPr>
            </w:pPr>
          </w:p>
          <w:p>
            <w:pPr>
              <w:spacing w:line="260" w:lineRule="exact"/>
              <w:jc w:val="center"/>
              <w:rPr>
                <w:rFonts w:ascii="仿宋" w:hAnsi="仿宋" w:eastAsia="仿宋"/>
                <w:snapToGrid w:val="0"/>
                <w:sz w:val="24"/>
                <w:szCs w:val="24"/>
              </w:rPr>
            </w:pPr>
          </w:p>
          <w:p>
            <w:pPr>
              <w:spacing w:line="260" w:lineRule="exact"/>
              <w:jc w:val="center"/>
              <w:rPr>
                <w:rFonts w:ascii="仿宋" w:hAnsi="仿宋" w:eastAsia="仿宋"/>
                <w:snapToGrid w:val="0"/>
                <w:sz w:val="24"/>
                <w:szCs w:val="24"/>
              </w:rPr>
            </w:pPr>
          </w:p>
          <w:p>
            <w:pPr>
              <w:spacing w:line="260" w:lineRule="exact"/>
              <w:jc w:val="center"/>
              <w:rPr>
                <w:rFonts w:ascii="仿宋" w:hAnsi="仿宋" w:eastAsia="仿宋"/>
                <w:snapToGrid w:val="0"/>
                <w:sz w:val="24"/>
                <w:szCs w:val="24"/>
              </w:rPr>
            </w:pPr>
          </w:p>
          <w:p>
            <w:pPr>
              <w:spacing w:line="260" w:lineRule="exact"/>
              <w:jc w:val="center"/>
              <w:rPr>
                <w:rFonts w:ascii="仿宋" w:hAnsi="仿宋" w:eastAsia="仿宋"/>
                <w:snapToGrid w:val="0"/>
                <w:sz w:val="24"/>
                <w:szCs w:val="24"/>
              </w:rPr>
            </w:pPr>
          </w:p>
          <w:p>
            <w:pPr>
              <w:spacing w:line="260" w:lineRule="exact"/>
              <w:jc w:val="center"/>
              <w:rPr>
                <w:rFonts w:ascii="仿宋" w:hAnsi="仿宋" w:eastAsia="仿宋"/>
                <w:snapToGrid w:val="0"/>
                <w:sz w:val="24"/>
                <w:szCs w:val="24"/>
              </w:rPr>
            </w:pPr>
          </w:p>
          <w:p>
            <w:pPr>
              <w:spacing w:line="260" w:lineRule="exact"/>
              <w:jc w:val="center"/>
              <w:rPr>
                <w:rFonts w:ascii="仿宋" w:hAnsi="仿宋" w:eastAsia="仿宋"/>
                <w:snapToGrid w:val="0"/>
                <w:sz w:val="24"/>
                <w:szCs w:val="24"/>
              </w:rPr>
            </w:pPr>
          </w:p>
          <w:p>
            <w:pPr>
              <w:spacing w:line="260" w:lineRule="exact"/>
              <w:jc w:val="center"/>
              <w:rPr>
                <w:rFonts w:ascii="仿宋" w:hAnsi="仿宋" w:eastAsia="仿宋"/>
                <w:snapToGrid w:val="0"/>
                <w:sz w:val="24"/>
                <w:szCs w:val="24"/>
              </w:rPr>
            </w:pPr>
          </w:p>
          <w:p>
            <w:pPr>
              <w:spacing w:line="260" w:lineRule="exact"/>
              <w:jc w:val="center"/>
              <w:rPr>
                <w:rFonts w:ascii="仿宋" w:hAnsi="仿宋" w:eastAsia="仿宋"/>
                <w:snapToGrid w:val="0"/>
                <w:sz w:val="24"/>
                <w:szCs w:val="24"/>
              </w:rPr>
            </w:pPr>
          </w:p>
          <w:p>
            <w:pPr>
              <w:spacing w:line="260" w:lineRule="exact"/>
              <w:jc w:val="center"/>
              <w:rPr>
                <w:rFonts w:ascii="仿宋" w:hAnsi="仿宋" w:eastAsia="仿宋"/>
                <w:snapToGrid w:val="0"/>
                <w:sz w:val="24"/>
                <w:szCs w:val="24"/>
              </w:rPr>
            </w:pPr>
          </w:p>
          <w:p>
            <w:pPr>
              <w:spacing w:line="260" w:lineRule="exact"/>
              <w:jc w:val="center"/>
              <w:rPr>
                <w:rFonts w:ascii="仿宋" w:hAnsi="仿宋" w:eastAsia="仿宋"/>
                <w:snapToGrid w:val="0"/>
                <w:sz w:val="24"/>
                <w:szCs w:val="24"/>
              </w:rPr>
            </w:pPr>
          </w:p>
          <w:p>
            <w:pPr>
              <w:spacing w:line="260" w:lineRule="exact"/>
              <w:jc w:val="center"/>
              <w:rPr>
                <w:rFonts w:ascii="仿宋" w:hAnsi="仿宋" w:eastAsia="仿宋"/>
                <w:snapToGrid w:val="0"/>
                <w:sz w:val="24"/>
                <w:szCs w:val="24"/>
              </w:rPr>
            </w:pPr>
          </w:p>
          <w:p>
            <w:pPr>
              <w:spacing w:line="260" w:lineRule="exact"/>
              <w:jc w:val="center"/>
              <w:rPr>
                <w:rFonts w:ascii="仿宋" w:hAnsi="仿宋" w:eastAsia="仿宋"/>
                <w:snapToGrid w:val="0"/>
                <w:sz w:val="24"/>
                <w:szCs w:val="24"/>
              </w:rPr>
            </w:pPr>
          </w:p>
          <w:p>
            <w:pPr>
              <w:spacing w:line="260" w:lineRule="exact"/>
              <w:jc w:val="center"/>
              <w:rPr>
                <w:rFonts w:ascii="仿宋" w:hAnsi="仿宋" w:eastAsia="仿宋"/>
                <w:snapToGrid w:val="0"/>
                <w:sz w:val="24"/>
                <w:szCs w:val="24"/>
              </w:rPr>
            </w:pPr>
          </w:p>
          <w:p>
            <w:pPr>
              <w:spacing w:line="260" w:lineRule="exact"/>
              <w:jc w:val="center"/>
              <w:rPr>
                <w:rFonts w:ascii="仿宋" w:hAnsi="仿宋" w:eastAsia="仿宋"/>
                <w:snapToGrid w:val="0"/>
                <w:sz w:val="24"/>
                <w:szCs w:val="24"/>
              </w:rPr>
            </w:pPr>
          </w:p>
          <w:p>
            <w:pPr>
              <w:spacing w:line="260" w:lineRule="exact"/>
              <w:jc w:val="center"/>
              <w:rPr>
                <w:rFonts w:ascii="仿宋" w:hAnsi="仿宋" w:eastAsia="仿宋"/>
                <w:snapToGrid w:val="0"/>
                <w:sz w:val="24"/>
                <w:szCs w:val="24"/>
              </w:rPr>
            </w:pPr>
          </w:p>
          <w:p>
            <w:pPr>
              <w:spacing w:line="260" w:lineRule="exact"/>
              <w:jc w:val="center"/>
              <w:rPr>
                <w:rFonts w:ascii="仿宋" w:hAnsi="仿宋" w:eastAsia="仿宋"/>
                <w:snapToGrid w:val="0"/>
                <w:sz w:val="24"/>
                <w:szCs w:val="24"/>
              </w:rPr>
            </w:pPr>
          </w:p>
          <w:p>
            <w:pPr>
              <w:spacing w:line="260" w:lineRule="exact"/>
              <w:jc w:val="center"/>
              <w:rPr>
                <w:rFonts w:ascii="仿宋" w:hAnsi="仿宋" w:eastAsia="仿宋"/>
                <w:snapToGrid w:val="0"/>
                <w:sz w:val="24"/>
                <w:szCs w:val="24"/>
              </w:rPr>
            </w:pPr>
          </w:p>
          <w:p>
            <w:pPr>
              <w:spacing w:line="260" w:lineRule="exact"/>
              <w:jc w:val="center"/>
              <w:rPr>
                <w:rFonts w:ascii="仿宋" w:hAnsi="仿宋" w:eastAsia="仿宋"/>
                <w:snapToGrid w:val="0"/>
                <w:sz w:val="24"/>
                <w:szCs w:val="24"/>
              </w:rPr>
            </w:pPr>
          </w:p>
          <w:p>
            <w:pPr>
              <w:spacing w:line="260" w:lineRule="exact"/>
              <w:jc w:val="center"/>
              <w:rPr>
                <w:rFonts w:ascii="仿宋" w:hAnsi="仿宋" w:eastAsia="仿宋"/>
                <w:snapToGrid w:val="0"/>
                <w:sz w:val="24"/>
                <w:szCs w:val="24"/>
              </w:rPr>
            </w:pPr>
          </w:p>
          <w:p>
            <w:pPr>
              <w:spacing w:line="260" w:lineRule="exact"/>
              <w:jc w:val="center"/>
              <w:rPr>
                <w:rFonts w:ascii="仿宋" w:hAnsi="仿宋" w:eastAsia="仿宋"/>
                <w:snapToGrid w:val="0"/>
                <w:sz w:val="24"/>
                <w:szCs w:val="24"/>
              </w:rPr>
            </w:pPr>
          </w:p>
          <w:p>
            <w:pPr>
              <w:spacing w:line="260" w:lineRule="exact"/>
              <w:jc w:val="center"/>
              <w:rPr>
                <w:rFonts w:ascii="仿宋" w:hAnsi="仿宋" w:eastAsia="仿宋"/>
                <w:snapToGrid w:val="0"/>
                <w:sz w:val="24"/>
                <w:szCs w:val="24"/>
              </w:rPr>
            </w:pPr>
          </w:p>
          <w:p>
            <w:pPr>
              <w:spacing w:line="260" w:lineRule="exact"/>
              <w:jc w:val="center"/>
              <w:rPr>
                <w:rFonts w:ascii="仿宋" w:hAnsi="仿宋" w:eastAsia="仿宋"/>
                <w:snapToGrid w:val="0"/>
                <w:sz w:val="24"/>
                <w:szCs w:val="24"/>
              </w:rPr>
            </w:pPr>
          </w:p>
          <w:p>
            <w:pPr>
              <w:spacing w:line="260" w:lineRule="exact"/>
              <w:jc w:val="center"/>
              <w:rPr>
                <w:rFonts w:ascii="仿宋" w:hAnsi="仿宋" w:eastAsia="仿宋"/>
                <w:snapToGrid w:val="0"/>
                <w:sz w:val="24"/>
                <w:szCs w:val="24"/>
              </w:rPr>
            </w:pPr>
          </w:p>
          <w:p>
            <w:pPr>
              <w:spacing w:line="260" w:lineRule="exact"/>
              <w:jc w:val="center"/>
              <w:rPr>
                <w:rFonts w:ascii="仿宋" w:hAnsi="仿宋" w:eastAsia="仿宋"/>
                <w:snapToGrid w:val="0"/>
                <w:sz w:val="24"/>
                <w:szCs w:val="24"/>
              </w:rPr>
            </w:pPr>
          </w:p>
          <w:p>
            <w:pPr>
              <w:spacing w:line="260" w:lineRule="exact"/>
              <w:jc w:val="center"/>
              <w:rPr>
                <w:rFonts w:ascii="仿宋" w:hAnsi="仿宋" w:eastAsia="仿宋"/>
                <w:snapToGrid w:val="0"/>
                <w:sz w:val="24"/>
                <w:szCs w:val="24"/>
              </w:rPr>
            </w:pPr>
          </w:p>
          <w:p>
            <w:pPr>
              <w:spacing w:line="260" w:lineRule="exact"/>
              <w:jc w:val="center"/>
              <w:rPr>
                <w:rFonts w:ascii="仿宋" w:hAnsi="仿宋" w:eastAsia="仿宋"/>
                <w:snapToGrid w:val="0"/>
                <w:sz w:val="24"/>
                <w:szCs w:val="24"/>
              </w:rPr>
            </w:pPr>
          </w:p>
          <w:p>
            <w:pPr>
              <w:spacing w:line="260" w:lineRule="exact"/>
              <w:jc w:val="center"/>
              <w:rPr>
                <w:rFonts w:ascii="仿宋" w:hAnsi="仿宋" w:eastAsia="仿宋"/>
                <w:snapToGrid w:val="0"/>
                <w:sz w:val="24"/>
                <w:szCs w:val="24"/>
              </w:rPr>
            </w:pPr>
          </w:p>
          <w:p>
            <w:pPr>
              <w:spacing w:line="260" w:lineRule="exact"/>
              <w:jc w:val="center"/>
              <w:rPr>
                <w:rFonts w:ascii="仿宋" w:hAnsi="仿宋" w:eastAsia="仿宋"/>
                <w:snapToGrid w:val="0"/>
                <w:sz w:val="24"/>
                <w:szCs w:val="24"/>
              </w:rPr>
            </w:pPr>
          </w:p>
          <w:p>
            <w:pPr>
              <w:spacing w:line="260" w:lineRule="exact"/>
              <w:jc w:val="center"/>
              <w:rPr>
                <w:rFonts w:ascii="仿宋" w:hAnsi="仿宋" w:eastAsia="仿宋"/>
                <w:snapToGrid w:val="0"/>
                <w:sz w:val="24"/>
                <w:szCs w:val="24"/>
              </w:rPr>
            </w:pPr>
          </w:p>
          <w:p>
            <w:pPr>
              <w:spacing w:line="260" w:lineRule="exact"/>
              <w:jc w:val="center"/>
              <w:rPr>
                <w:rFonts w:ascii="仿宋" w:hAnsi="仿宋" w:eastAsia="仿宋"/>
                <w:snapToGrid w:val="0"/>
                <w:sz w:val="24"/>
                <w:szCs w:val="24"/>
              </w:rPr>
            </w:pPr>
          </w:p>
          <w:p>
            <w:pPr>
              <w:spacing w:line="260" w:lineRule="exact"/>
              <w:jc w:val="center"/>
              <w:rPr>
                <w:rFonts w:ascii="仿宋" w:hAnsi="仿宋" w:eastAsia="仿宋"/>
                <w:snapToGrid w:val="0"/>
                <w:sz w:val="24"/>
                <w:szCs w:val="24"/>
              </w:rPr>
            </w:pPr>
            <w:r>
              <w:rPr>
                <w:rFonts w:ascii="仿宋" w:hAnsi="仿宋" w:eastAsia="仿宋"/>
                <w:snapToGrid w:val="0"/>
                <w:sz w:val="24"/>
                <w:szCs w:val="24"/>
              </w:rPr>
              <w:t>统一</w:t>
            </w:r>
          </w:p>
          <w:p>
            <w:pPr>
              <w:spacing w:line="260" w:lineRule="exact"/>
              <w:jc w:val="center"/>
              <w:rPr>
                <w:rFonts w:ascii="仿宋" w:hAnsi="仿宋" w:eastAsia="仿宋"/>
                <w:snapToGrid w:val="0"/>
                <w:sz w:val="24"/>
                <w:szCs w:val="24"/>
              </w:rPr>
            </w:pPr>
            <w:r>
              <w:rPr>
                <w:rFonts w:ascii="仿宋" w:hAnsi="仿宋" w:eastAsia="仿宋"/>
                <w:snapToGrid w:val="0"/>
                <w:sz w:val="24"/>
                <w:szCs w:val="24"/>
              </w:rPr>
              <w:t>审批</w:t>
            </w:r>
          </w:p>
          <w:p>
            <w:pPr>
              <w:spacing w:line="260" w:lineRule="exact"/>
              <w:jc w:val="center"/>
              <w:rPr>
                <w:rFonts w:ascii="仿宋" w:hAnsi="仿宋" w:eastAsia="仿宋"/>
                <w:snapToGrid w:val="0"/>
                <w:sz w:val="24"/>
                <w:szCs w:val="24"/>
              </w:rPr>
            </w:pPr>
            <w:r>
              <w:rPr>
                <w:rFonts w:ascii="仿宋" w:hAnsi="仿宋" w:eastAsia="仿宋"/>
                <w:snapToGrid w:val="0"/>
                <w:sz w:val="24"/>
                <w:szCs w:val="24"/>
              </w:rPr>
              <w:t>流程</w:t>
            </w:r>
          </w:p>
        </w:tc>
        <w:tc>
          <w:tcPr>
            <w:tcW w:w="1276" w:type="dxa"/>
            <w:tcMar>
              <w:top w:w="28" w:type="dxa"/>
              <w:left w:w="28" w:type="dxa"/>
              <w:bottom w:w="28" w:type="dxa"/>
              <w:right w:w="28" w:type="dxa"/>
            </w:tcMar>
            <w:vAlign w:val="center"/>
          </w:tcPr>
          <w:p>
            <w:pPr>
              <w:spacing w:line="260" w:lineRule="exact"/>
              <w:jc w:val="center"/>
              <w:rPr>
                <w:rFonts w:ascii="仿宋" w:hAnsi="仿宋" w:eastAsia="仿宋"/>
                <w:snapToGrid w:val="0"/>
                <w:sz w:val="24"/>
                <w:szCs w:val="24"/>
              </w:rPr>
            </w:pPr>
            <w:r>
              <w:rPr>
                <w:rFonts w:ascii="仿宋" w:hAnsi="仿宋" w:eastAsia="仿宋"/>
                <w:snapToGrid w:val="0"/>
                <w:sz w:val="24"/>
                <w:szCs w:val="24"/>
              </w:rPr>
              <w:t>规范审批</w:t>
            </w:r>
          </w:p>
          <w:p>
            <w:pPr>
              <w:spacing w:line="260" w:lineRule="exact"/>
              <w:jc w:val="center"/>
              <w:rPr>
                <w:rFonts w:ascii="仿宋" w:hAnsi="仿宋" w:eastAsia="仿宋"/>
                <w:snapToGrid w:val="0"/>
                <w:sz w:val="24"/>
                <w:szCs w:val="24"/>
              </w:rPr>
            </w:pPr>
            <w:r>
              <w:rPr>
                <w:rFonts w:ascii="仿宋" w:hAnsi="仿宋" w:eastAsia="仿宋"/>
                <w:snapToGrid w:val="0"/>
                <w:sz w:val="24"/>
                <w:szCs w:val="24"/>
              </w:rPr>
              <w:t>事项</w:t>
            </w:r>
          </w:p>
        </w:tc>
        <w:tc>
          <w:tcPr>
            <w:tcW w:w="5528" w:type="dxa"/>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仿宋_GB2312" w:hAnsi="仿宋_GB2312" w:eastAsia="仿宋_GB2312" w:cs="仿宋_GB2312"/>
                <w:color w:val="1E1C11" w:themeColor="background2" w:themeShade="1A"/>
                <w:sz w:val="24"/>
                <w:szCs w:val="24"/>
              </w:rPr>
            </w:pPr>
            <w:r>
              <w:rPr>
                <w:rFonts w:hint="eastAsia" w:ascii="仿宋_GB2312" w:hAnsi="仿宋_GB2312" w:eastAsia="仿宋_GB2312" w:cs="仿宋_GB2312"/>
                <w:color w:val="1E1C11" w:themeColor="background2" w:themeShade="1A"/>
                <w:sz w:val="24"/>
                <w:szCs w:val="24"/>
              </w:rPr>
              <w:t>县级审批事项清单原则上与柳州市</w:t>
            </w:r>
            <w:r>
              <w:rPr>
                <w:rFonts w:hint="eastAsia" w:ascii="仿宋_GB2312" w:hAnsi="仿宋_GB2312" w:eastAsia="仿宋_GB2312" w:cs="仿宋_GB2312"/>
                <w:color w:val="1E1C11" w:themeColor="background2" w:themeShade="1A"/>
                <w:sz w:val="24"/>
                <w:szCs w:val="24"/>
                <w:lang w:eastAsia="zh-CN"/>
              </w:rPr>
              <w:t>审批事项清单</w:t>
            </w:r>
            <w:r>
              <w:rPr>
                <w:rFonts w:hint="eastAsia" w:ascii="仿宋_GB2312" w:hAnsi="仿宋_GB2312" w:eastAsia="仿宋_GB2312" w:cs="仿宋_GB2312"/>
                <w:color w:val="1E1C11" w:themeColor="background2" w:themeShade="1A"/>
                <w:sz w:val="24"/>
                <w:szCs w:val="24"/>
              </w:rPr>
              <w:t>一致，超出</w:t>
            </w:r>
            <w:r>
              <w:rPr>
                <w:rFonts w:hint="eastAsia" w:ascii="仿宋_GB2312" w:hAnsi="仿宋_GB2312" w:eastAsia="仿宋_GB2312" w:cs="仿宋_GB2312"/>
                <w:color w:val="1E1C11" w:themeColor="background2" w:themeShade="1A"/>
                <w:sz w:val="24"/>
                <w:szCs w:val="24"/>
                <w:lang w:eastAsia="zh-CN"/>
              </w:rPr>
              <w:t>柳州市</w:t>
            </w:r>
            <w:r>
              <w:rPr>
                <w:rFonts w:hint="eastAsia" w:ascii="仿宋_GB2312" w:hAnsi="仿宋_GB2312" w:eastAsia="仿宋_GB2312" w:cs="仿宋_GB2312"/>
                <w:color w:val="1E1C11" w:themeColor="background2" w:themeShade="1A"/>
                <w:sz w:val="24"/>
                <w:szCs w:val="24"/>
              </w:rPr>
              <w:t>审批事项清单范围</w:t>
            </w:r>
            <w:r>
              <w:rPr>
                <w:rFonts w:hint="eastAsia" w:ascii="仿宋_GB2312" w:hAnsi="仿宋_GB2312" w:eastAsia="仿宋_GB2312" w:cs="仿宋_GB2312"/>
                <w:color w:val="1E1C11" w:themeColor="background2" w:themeShade="1A"/>
                <w:sz w:val="24"/>
                <w:szCs w:val="24"/>
                <w:lang w:eastAsia="zh-CN"/>
              </w:rPr>
              <w:t>的，要报备案并说明理由</w:t>
            </w:r>
            <w:r>
              <w:rPr>
                <w:rFonts w:hint="eastAsia" w:ascii="仿宋_GB2312" w:hAnsi="仿宋_GB2312" w:eastAsia="仿宋_GB2312" w:cs="仿宋_GB2312"/>
                <w:color w:val="1E1C11" w:themeColor="background2" w:themeShade="1A"/>
                <w:sz w:val="24"/>
                <w:szCs w:val="24"/>
              </w:rPr>
              <w:t>。</w:t>
            </w:r>
          </w:p>
          <w:p>
            <w:pPr>
              <w:keepNext w:val="0"/>
              <w:keepLines w:val="0"/>
              <w:pageBreakBefore w:val="0"/>
              <w:widowControl w:val="0"/>
              <w:kinsoku/>
              <w:wordWrap/>
              <w:overflowPunct/>
              <w:topLinePunct w:val="0"/>
              <w:autoSpaceDE/>
              <w:autoSpaceDN/>
              <w:bidi w:val="0"/>
              <w:spacing w:line="260" w:lineRule="exact"/>
              <w:textAlignment w:val="auto"/>
              <w:rPr>
                <w:rFonts w:ascii="仿宋" w:hAnsi="仿宋" w:eastAsia="仿宋"/>
                <w:snapToGrid w:val="0"/>
                <w:sz w:val="24"/>
                <w:szCs w:val="24"/>
              </w:rPr>
            </w:pPr>
          </w:p>
        </w:tc>
        <w:tc>
          <w:tcPr>
            <w:tcW w:w="2551" w:type="dxa"/>
            <w:tcMar>
              <w:top w:w="28" w:type="dxa"/>
              <w:left w:w="28" w:type="dxa"/>
              <w:bottom w:w="28" w:type="dxa"/>
              <w:right w:w="28" w:type="dxa"/>
            </w:tcMar>
            <w:vAlign w:val="center"/>
          </w:tcPr>
          <w:p>
            <w:pPr>
              <w:spacing w:line="260" w:lineRule="exact"/>
              <w:jc w:val="left"/>
              <w:rPr>
                <w:rFonts w:ascii="仿宋" w:hAnsi="仿宋" w:eastAsia="仿宋"/>
                <w:snapToGrid w:val="0"/>
                <w:color w:val="FF0000"/>
                <w:sz w:val="24"/>
                <w:szCs w:val="24"/>
              </w:rPr>
            </w:pPr>
            <w:r>
              <w:rPr>
                <w:rFonts w:hint="eastAsia" w:ascii="仿宋" w:hAnsi="仿宋" w:eastAsia="仿宋"/>
                <w:snapToGrid w:val="0"/>
                <w:color w:val="000000"/>
                <w:sz w:val="24"/>
                <w:szCs w:val="24"/>
                <w:lang w:eastAsia="zh-CN"/>
              </w:rPr>
              <w:t>县</w:t>
            </w:r>
            <w:r>
              <w:rPr>
                <w:rFonts w:hint="eastAsia" w:ascii="仿宋" w:hAnsi="仿宋" w:eastAsia="仿宋"/>
                <w:snapToGrid w:val="0"/>
                <w:color w:val="000000"/>
                <w:sz w:val="24"/>
                <w:szCs w:val="24"/>
              </w:rPr>
              <w:t>行政审批局</w:t>
            </w:r>
          </w:p>
        </w:tc>
        <w:tc>
          <w:tcPr>
            <w:tcW w:w="1985" w:type="dxa"/>
            <w:tcMar>
              <w:top w:w="28" w:type="dxa"/>
              <w:left w:w="28" w:type="dxa"/>
              <w:bottom w:w="28" w:type="dxa"/>
              <w:right w:w="28" w:type="dxa"/>
            </w:tcMar>
            <w:vAlign w:val="center"/>
          </w:tcPr>
          <w:p>
            <w:pPr>
              <w:spacing w:line="260" w:lineRule="exact"/>
              <w:rPr>
                <w:rFonts w:hint="eastAsia" w:ascii="仿宋" w:hAnsi="仿宋" w:eastAsia="仿宋"/>
                <w:snapToGrid w:val="0"/>
                <w:color w:val="000000"/>
                <w:sz w:val="24"/>
                <w:szCs w:val="24"/>
                <w:lang w:eastAsia="zh-CN"/>
              </w:rPr>
            </w:pPr>
            <w:r>
              <w:rPr>
                <w:rFonts w:hint="eastAsia" w:ascii="仿宋" w:hAnsi="仿宋" w:eastAsia="仿宋"/>
                <w:snapToGrid w:val="0"/>
                <w:color w:val="000000"/>
                <w:sz w:val="24"/>
                <w:szCs w:val="24"/>
                <w:lang w:eastAsia="zh-CN"/>
              </w:rPr>
              <w:t>各有关单位</w:t>
            </w:r>
          </w:p>
        </w:tc>
        <w:tc>
          <w:tcPr>
            <w:tcW w:w="1417" w:type="dxa"/>
            <w:vAlign w:val="center"/>
          </w:tcPr>
          <w:p>
            <w:pPr>
              <w:spacing w:line="260" w:lineRule="exact"/>
              <w:jc w:val="center"/>
              <w:rPr>
                <w:rFonts w:ascii="仿宋" w:hAnsi="仿宋" w:eastAsia="仿宋"/>
                <w:snapToGrid w:val="0"/>
                <w:sz w:val="24"/>
                <w:szCs w:val="24"/>
              </w:rPr>
            </w:pPr>
            <w:r>
              <w:rPr>
                <w:rFonts w:ascii="仿宋" w:hAnsi="仿宋" w:eastAsia="仿宋"/>
                <w:snapToGrid w:val="0"/>
                <w:sz w:val="24"/>
                <w:szCs w:val="24"/>
              </w:rPr>
              <w:t>2019年</w:t>
            </w:r>
          </w:p>
          <w:p>
            <w:pPr>
              <w:spacing w:line="260" w:lineRule="exact"/>
              <w:jc w:val="center"/>
              <w:rPr>
                <w:rFonts w:ascii="仿宋" w:hAnsi="仿宋" w:eastAsia="仿宋"/>
                <w:snapToGrid w:val="0"/>
                <w:sz w:val="24"/>
                <w:szCs w:val="24"/>
              </w:rPr>
            </w:pPr>
            <w:r>
              <w:rPr>
                <w:rFonts w:hint="eastAsia" w:ascii="仿宋" w:hAnsi="仿宋" w:eastAsia="仿宋"/>
                <w:snapToGrid w:val="0"/>
                <w:sz w:val="24"/>
                <w:szCs w:val="24"/>
              </w:rPr>
              <w:t>9</w:t>
            </w:r>
            <w:r>
              <w:rPr>
                <w:rFonts w:ascii="仿宋" w:hAnsi="仿宋" w:eastAsia="仿宋"/>
                <w:snapToGrid w:val="0"/>
                <w:sz w:val="24"/>
                <w:szCs w:val="24"/>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918" w:hRule="atLeast"/>
        </w:trPr>
        <w:tc>
          <w:tcPr>
            <w:tcW w:w="595" w:type="dxa"/>
            <w:tcMar>
              <w:top w:w="28" w:type="dxa"/>
              <w:left w:w="28" w:type="dxa"/>
              <w:bottom w:w="28" w:type="dxa"/>
              <w:right w:w="28" w:type="dxa"/>
            </w:tcMar>
            <w:vAlign w:val="center"/>
          </w:tcPr>
          <w:p>
            <w:pPr>
              <w:spacing w:line="260" w:lineRule="exact"/>
              <w:jc w:val="center"/>
              <w:rPr>
                <w:rFonts w:hint="eastAsia" w:ascii="仿宋" w:hAnsi="仿宋" w:eastAsia="仿宋"/>
                <w:snapToGrid w:val="0"/>
                <w:sz w:val="24"/>
                <w:szCs w:val="24"/>
                <w:lang w:val="en-US" w:eastAsia="zh-CN"/>
              </w:rPr>
            </w:pPr>
            <w:r>
              <w:rPr>
                <w:rFonts w:ascii="仿宋" w:hAnsi="仿宋" w:eastAsia="仿宋"/>
                <w:snapToGrid w:val="0"/>
                <w:sz w:val="24"/>
                <w:szCs w:val="24"/>
              </w:rPr>
              <w:t>1</w:t>
            </w:r>
            <w:r>
              <w:rPr>
                <w:rFonts w:hint="eastAsia" w:ascii="仿宋" w:hAnsi="仿宋" w:eastAsia="仿宋"/>
                <w:snapToGrid w:val="0"/>
                <w:sz w:val="24"/>
                <w:szCs w:val="24"/>
                <w:lang w:val="en-US" w:eastAsia="zh-CN"/>
              </w:rPr>
              <w:t>4</w:t>
            </w:r>
          </w:p>
        </w:tc>
        <w:tc>
          <w:tcPr>
            <w:tcW w:w="851" w:type="dxa"/>
            <w:vMerge w:val="continue"/>
            <w:tcMar>
              <w:top w:w="28" w:type="dxa"/>
              <w:left w:w="28" w:type="dxa"/>
              <w:bottom w:w="28" w:type="dxa"/>
              <w:right w:w="28" w:type="dxa"/>
            </w:tcMar>
            <w:vAlign w:val="center"/>
          </w:tcPr>
          <w:p>
            <w:pPr>
              <w:spacing w:line="260" w:lineRule="exact"/>
              <w:jc w:val="center"/>
              <w:rPr>
                <w:rFonts w:ascii="仿宋" w:hAnsi="仿宋" w:eastAsia="仿宋"/>
                <w:snapToGrid w:val="0"/>
                <w:sz w:val="24"/>
                <w:szCs w:val="24"/>
              </w:rPr>
            </w:pPr>
          </w:p>
        </w:tc>
        <w:tc>
          <w:tcPr>
            <w:tcW w:w="1276" w:type="dxa"/>
            <w:vMerge w:val="restart"/>
            <w:tcMar>
              <w:top w:w="28" w:type="dxa"/>
              <w:left w:w="28" w:type="dxa"/>
              <w:bottom w:w="28" w:type="dxa"/>
              <w:right w:w="28" w:type="dxa"/>
            </w:tcMar>
            <w:vAlign w:val="center"/>
          </w:tcPr>
          <w:p>
            <w:pPr>
              <w:spacing w:line="260" w:lineRule="exact"/>
              <w:jc w:val="center"/>
              <w:rPr>
                <w:rFonts w:ascii="仿宋" w:hAnsi="仿宋" w:eastAsia="仿宋"/>
                <w:snapToGrid w:val="0"/>
                <w:sz w:val="24"/>
                <w:szCs w:val="24"/>
              </w:rPr>
            </w:pPr>
            <w:r>
              <w:rPr>
                <w:rFonts w:ascii="仿宋" w:hAnsi="仿宋" w:eastAsia="仿宋"/>
                <w:snapToGrid w:val="0"/>
                <w:sz w:val="24"/>
                <w:szCs w:val="24"/>
              </w:rPr>
              <w:t>优化审批</w:t>
            </w:r>
          </w:p>
          <w:p>
            <w:pPr>
              <w:spacing w:line="260" w:lineRule="exact"/>
              <w:jc w:val="center"/>
              <w:rPr>
                <w:rFonts w:ascii="仿宋" w:hAnsi="仿宋" w:eastAsia="仿宋"/>
                <w:snapToGrid w:val="0"/>
                <w:sz w:val="24"/>
                <w:szCs w:val="24"/>
              </w:rPr>
            </w:pPr>
            <w:r>
              <w:rPr>
                <w:rFonts w:ascii="仿宋" w:hAnsi="仿宋" w:eastAsia="仿宋"/>
                <w:snapToGrid w:val="0"/>
                <w:sz w:val="24"/>
                <w:szCs w:val="24"/>
              </w:rPr>
              <w:t>环节</w:t>
            </w:r>
          </w:p>
          <w:p>
            <w:pPr>
              <w:spacing w:line="260" w:lineRule="exact"/>
              <w:jc w:val="center"/>
              <w:rPr>
                <w:rFonts w:ascii="仿宋" w:hAnsi="仿宋" w:eastAsia="仿宋"/>
                <w:snapToGrid w:val="0"/>
                <w:sz w:val="24"/>
                <w:szCs w:val="24"/>
              </w:rPr>
            </w:pPr>
          </w:p>
          <w:p>
            <w:pPr>
              <w:spacing w:line="260" w:lineRule="exact"/>
              <w:jc w:val="center"/>
              <w:rPr>
                <w:rFonts w:ascii="仿宋" w:hAnsi="仿宋" w:eastAsia="仿宋"/>
                <w:snapToGrid w:val="0"/>
                <w:sz w:val="24"/>
                <w:szCs w:val="24"/>
              </w:rPr>
            </w:pPr>
          </w:p>
          <w:p>
            <w:pPr>
              <w:spacing w:line="260" w:lineRule="exact"/>
              <w:jc w:val="center"/>
              <w:rPr>
                <w:rFonts w:ascii="仿宋" w:hAnsi="仿宋" w:eastAsia="仿宋"/>
                <w:snapToGrid w:val="0"/>
                <w:sz w:val="24"/>
                <w:szCs w:val="24"/>
              </w:rPr>
            </w:pPr>
          </w:p>
          <w:p>
            <w:pPr>
              <w:spacing w:line="260" w:lineRule="exact"/>
              <w:jc w:val="center"/>
              <w:rPr>
                <w:rFonts w:ascii="仿宋" w:hAnsi="仿宋" w:eastAsia="仿宋"/>
                <w:snapToGrid w:val="0"/>
                <w:sz w:val="24"/>
                <w:szCs w:val="24"/>
              </w:rPr>
            </w:pPr>
          </w:p>
          <w:p>
            <w:pPr>
              <w:spacing w:line="260" w:lineRule="exact"/>
              <w:jc w:val="center"/>
              <w:rPr>
                <w:rFonts w:ascii="仿宋" w:hAnsi="仿宋" w:eastAsia="仿宋"/>
                <w:snapToGrid w:val="0"/>
                <w:sz w:val="24"/>
                <w:szCs w:val="24"/>
              </w:rPr>
            </w:pPr>
          </w:p>
          <w:p>
            <w:pPr>
              <w:spacing w:line="260" w:lineRule="exact"/>
              <w:jc w:val="center"/>
              <w:rPr>
                <w:rFonts w:ascii="仿宋" w:hAnsi="仿宋" w:eastAsia="仿宋"/>
                <w:snapToGrid w:val="0"/>
                <w:sz w:val="24"/>
                <w:szCs w:val="24"/>
              </w:rPr>
            </w:pPr>
          </w:p>
          <w:p>
            <w:pPr>
              <w:spacing w:line="260" w:lineRule="exact"/>
              <w:jc w:val="center"/>
              <w:rPr>
                <w:rFonts w:ascii="仿宋" w:hAnsi="仿宋" w:eastAsia="仿宋"/>
                <w:snapToGrid w:val="0"/>
                <w:sz w:val="24"/>
                <w:szCs w:val="24"/>
              </w:rPr>
            </w:pPr>
          </w:p>
          <w:p>
            <w:pPr>
              <w:spacing w:line="260" w:lineRule="exact"/>
              <w:jc w:val="center"/>
              <w:rPr>
                <w:rFonts w:ascii="仿宋" w:hAnsi="仿宋" w:eastAsia="仿宋"/>
                <w:snapToGrid w:val="0"/>
                <w:sz w:val="24"/>
                <w:szCs w:val="24"/>
              </w:rPr>
            </w:pPr>
          </w:p>
          <w:p>
            <w:pPr>
              <w:spacing w:line="260" w:lineRule="exact"/>
              <w:jc w:val="center"/>
              <w:rPr>
                <w:rFonts w:ascii="仿宋" w:hAnsi="仿宋" w:eastAsia="仿宋"/>
                <w:snapToGrid w:val="0"/>
                <w:sz w:val="24"/>
                <w:szCs w:val="24"/>
              </w:rPr>
            </w:pPr>
          </w:p>
          <w:p>
            <w:pPr>
              <w:spacing w:line="260" w:lineRule="exact"/>
              <w:jc w:val="center"/>
              <w:rPr>
                <w:rFonts w:ascii="仿宋" w:hAnsi="仿宋" w:eastAsia="仿宋"/>
                <w:snapToGrid w:val="0"/>
                <w:sz w:val="24"/>
                <w:szCs w:val="24"/>
              </w:rPr>
            </w:pPr>
          </w:p>
          <w:p>
            <w:pPr>
              <w:spacing w:line="260" w:lineRule="exact"/>
              <w:jc w:val="center"/>
              <w:rPr>
                <w:rFonts w:ascii="仿宋" w:hAnsi="仿宋" w:eastAsia="仿宋"/>
                <w:snapToGrid w:val="0"/>
                <w:sz w:val="24"/>
                <w:szCs w:val="24"/>
              </w:rPr>
            </w:pPr>
          </w:p>
          <w:p>
            <w:pPr>
              <w:spacing w:line="260" w:lineRule="exact"/>
              <w:jc w:val="center"/>
              <w:rPr>
                <w:rFonts w:ascii="仿宋" w:hAnsi="仿宋" w:eastAsia="仿宋"/>
                <w:snapToGrid w:val="0"/>
                <w:sz w:val="24"/>
                <w:szCs w:val="24"/>
              </w:rPr>
            </w:pPr>
          </w:p>
          <w:p>
            <w:pPr>
              <w:spacing w:line="260" w:lineRule="exact"/>
              <w:jc w:val="center"/>
              <w:rPr>
                <w:rFonts w:ascii="仿宋" w:hAnsi="仿宋" w:eastAsia="仿宋"/>
                <w:snapToGrid w:val="0"/>
                <w:sz w:val="24"/>
                <w:szCs w:val="24"/>
              </w:rPr>
            </w:pPr>
          </w:p>
          <w:p>
            <w:pPr>
              <w:spacing w:line="260" w:lineRule="exact"/>
              <w:jc w:val="center"/>
              <w:rPr>
                <w:rFonts w:ascii="仿宋" w:hAnsi="仿宋" w:eastAsia="仿宋"/>
                <w:snapToGrid w:val="0"/>
                <w:sz w:val="24"/>
                <w:szCs w:val="24"/>
              </w:rPr>
            </w:pPr>
          </w:p>
          <w:p>
            <w:pPr>
              <w:spacing w:line="260" w:lineRule="exact"/>
              <w:jc w:val="center"/>
              <w:rPr>
                <w:rFonts w:ascii="仿宋" w:hAnsi="仿宋" w:eastAsia="仿宋"/>
                <w:snapToGrid w:val="0"/>
                <w:sz w:val="24"/>
                <w:szCs w:val="24"/>
              </w:rPr>
            </w:pPr>
          </w:p>
          <w:p>
            <w:pPr>
              <w:spacing w:line="260" w:lineRule="exact"/>
              <w:jc w:val="center"/>
              <w:rPr>
                <w:rFonts w:ascii="仿宋" w:hAnsi="仿宋" w:eastAsia="仿宋"/>
                <w:snapToGrid w:val="0"/>
                <w:sz w:val="24"/>
                <w:szCs w:val="24"/>
              </w:rPr>
            </w:pPr>
          </w:p>
          <w:p>
            <w:pPr>
              <w:spacing w:line="260" w:lineRule="exact"/>
              <w:jc w:val="center"/>
              <w:rPr>
                <w:rFonts w:ascii="仿宋" w:hAnsi="仿宋" w:eastAsia="仿宋"/>
                <w:snapToGrid w:val="0"/>
                <w:sz w:val="24"/>
                <w:szCs w:val="24"/>
              </w:rPr>
            </w:pPr>
          </w:p>
          <w:p>
            <w:pPr>
              <w:spacing w:line="260" w:lineRule="exact"/>
              <w:jc w:val="center"/>
              <w:rPr>
                <w:rFonts w:ascii="仿宋" w:hAnsi="仿宋" w:eastAsia="仿宋"/>
                <w:snapToGrid w:val="0"/>
                <w:sz w:val="24"/>
                <w:szCs w:val="24"/>
              </w:rPr>
            </w:pPr>
          </w:p>
          <w:p>
            <w:pPr>
              <w:spacing w:line="260" w:lineRule="exact"/>
              <w:jc w:val="center"/>
              <w:rPr>
                <w:rFonts w:ascii="仿宋" w:hAnsi="仿宋" w:eastAsia="仿宋"/>
                <w:snapToGrid w:val="0"/>
                <w:sz w:val="24"/>
                <w:szCs w:val="24"/>
              </w:rPr>
            </w:pPr>
          </w:p>
          <w:p>
            <w:pPr>
              <w:spacing w:line="260" w:lineRule="exact"/>
              <w:jc w:val="center"/>
              <w:rPr>
                <w:rFonts w:ascii="仿宋" w:hAnsi="仿宋" w:eastAsia="仿宋"/>
                <w:snapToGrid w:val="0"/>
                <w:sz w:val="24"/>
                <w:szCs w:val="24"/>
              </w:rPr>
            </w:pPr>
          </w:p>
          <w:p>
            <w:pPr>
              <w:spacing w:line="260" w:lineRule="exact"/>
              <w:jc w:val="center"/>
              <w:rPr>
                <w:rFonts w:ascii="仿宋" w:hAnsi="仿宋" w:eastAsia="仿宋"/>
                <w:snapToGrid w:val="0"/>
                <w:sz w:val="24"/>
                <w:szCs w:val="24"/>
              </w:rPr>
            </w:pPr>
          </w:p>
          <w:p>
            <w:pPr>
              <w:spacing w:line="260" w:lineRule="exact"/>
              <w:jc w:val="center"/>
              <w:rPr>
                <w:rFonts w:ascii="仿宋" w:hAnsi="仿宋" w:eastAsia="仿宋"/>
                <w:snapToGrid w:val="0"/>
                <w:sz w:val="24"/>
                <w:szCs w:val="24"/>
              </w:rPr>
            </w:pPr>
          </w:p>
          <w:p>
            <w:pPr>
              <w:spacing w:line="260" w:lineRule="exact"/>
              <w:jc w:val="center"/>
              <w:rPr>
                <w:rFonts w:ascii="仿宋" w:hAnsi="仿宋" w:eastAsia="仿宋"/>
                <w:snapToGrid w:val="0"/>
                <w:sz w:val="24"/>
                <w:szCs w:val="24"/>
              </w:rPr>
            </w:pPr>
          </w:p>
          <w:p>
            <w:pPr>
              <w:spacing w:line="260" w:lineRule="exact"/>
              <w:jc w:val="center"/>
              <w:rPr>
                <w:rFonts w:ascii="仿宋" w:hAnsi="仿宋" w:eastAsia="仿宋"/>
                <w:snapToGrid w:val="0"/>
                <w:sz w:val="24"/>
                <w:szCs w:val="24"/>
              </w:rPr>
            </w:pPr>
          </w:p>
          <w:p>
            <w:pPr>
              <w:spacing w:line="260" w:lineRule="exact"/>
              <w:jc w:val="center"/>
              <w:rPr>
                <w:rFonts w:ascii="仿宋" w:hAnsi="仿宋" w:eastAsia="仿宋"/>
                <w:snapToGrid w:val="0"/>
                <w:sz w:val="24"/>
                <w:szCs w:val="24"/>
              </w:rPr>
            </w:pPr>
          </w:p>
          <w:p>
            <w:pPr>
              <w:spacing w:line="260" w:lineRule="exact"/>
              <w:jc w:val="center"/>
              <w:rPr>
                <w:rFonts w:ascii="仿宋" w:hAnsi="仿宋" w:eastAsia="仿宋"/>
                <w:snapToGrid w:val="0"/>
                <w:sz w:val="24"/>
                <w:szCs w:val="24"/>
              </w:rPr>
            </w:pPr>
          </w:p>
          <w:p>
            <w:pPr>
              <w:spacing w:line="260" w:lineRule="exact"/>
              <w:jc w:val="center"/>
              <w:rPr>
                <w:rFonts w:ascii="仿宋" w:hAnsi="仿宋" w:eastAsia="仿宋"/>
                <w:snapToGrid w:val="0"/>
                <w:sz w:val="24"/>
                <w:szCs w:val="24"/>
              </w:rPr>
            </w:pPr>
          </w:p>
          <w:p>
            <w:pPr>
              <w:spacing w:line="260" w:lineRule="exact"/>
              <w:jc w:val="center"/>
              <w:rPr>
                <w:rFonts w:ascii="仿宋" w:hAnsi="仿宋" w:eastAsia="仿宋"/>
                <w:snapToGrid w:val="0"/>
                <w:sz w:val="24"/>
                <w:szCs w:val="24"/>
              </w:rPr>
            </w:pPr>
            <w:r>
              <w:rPr>
                <w:rFonts w:ascii="仿宋" w:hAnsi="仿宋" w:eastAsia="仿宋"/>
                <w:snapToGrid w:val="0"/>
                <w:sz w:val="24"/>
                <w:szCs w:val="24"/>
              </w:rPr>
              <w:t>优化审批</w:t>
            </w:r>
          </w:p>
          <w:p>
            <w:pPr>
              <w:spacing w:line="260" w:lineRule="exact"/>
              <w:jc w:val="center"/>
              <w:rPr>
                <w:rFonts w:ascii="仿宋" w:hAnsi="仿宋" w:eastAsia="仿宋"/>
                <w:snapToGrid w:val="0"/>
                <w:sz w:val="24"/>
                <w:szCs w:val="24"/>
              </w:rPr>
            </w:pPr>
            <w:r>
              <w:rPr>
                <w:rFonts w:ascii="仿宋" w:hAnsi="仿宋" w:eastAsia="仿宋"/>
                <w:snapToGrid w:val="0"/>
                <w:sz w:val="24"/>
                <w:szCs w:val="24"/>
              </w:rPr>
              <w:t>环节</w:t>
            </w:r>
          </w:p>
        </w:tc>
        <w:tc>
          <w:tcPr>
            <w:tcW w:w="5528" w:type="dxa"/>
            <w:tcMar>
              <w:top w:w="28" w:type="dxa"/>
              <w:left w:w="28" w:type="dxa"/>
              <w:bottom w:w="28" w:type="dxa"/>
              <w:right w:w="28" w:type="dxa"/>
            </w:tcMar>
            <w:vAlign w:val="center"/>
          </w:tcPr>
          <w:p>
            <w:pPr>
              <w:spacing w:line="260" w:lineRule="exact"/>
              <w:rPr>
                <w:rFonts w:ascii="仿宋" w:hAnsi="仿宋" w:eastAsia="仿宋"/>
                <w:snapToGrid w:val="0"/>
                <w:sz w:val="24"/>
                <w:szCs w:val="24"/>
              </w:rPr>
            </w:pPr>
            <w:r>
              <w:rPr>
                <w:rFonts w:ascii="仿宋" w:hAnsi="仿宋" w:eastAsia="仿宋"/>
                <w:snapToGrid w:val="0"/>
                <w:sz w:val="24"/>
                <w:szCs w:val="24"/>
              </w:rPr>
              <w:t>工程建设项目按投资类别分为社会投资类和政府投资类</w:t>
            </w:r>
            <w:r>
              <w:rPr>
                <w:rFonts w:hint="eastAsia" w:ascii="仿宋" w:hAnsi="仿宋" w:eastAsia="仿宋"/>
                <w:snapToGrid w:val="0"/>
                <w:sz w:val="24"/>
                <w:szCs w:val="24"/>
              </w:rPr>
              <w:t>，</w:t>
            </w:r>
            <w:r>
              <w:rPr>
                <w:rFonts w:ascii="仿宋" w:hAnsi="仿宋" w:eastAsia="仿宋"/>
                <w:snapToGrid w:val="0"/>
                <w:sz w:val="24"/>
                <w:szCs w:val="24"/>
              </w:rPr>
              <w:t>工程建设项目审批流程主要划分为立项用地规划许可、工程建设许可、施工许可、竣工验收四个阶段。</w:t>
            </w:r>
            <w:r>
              <w:rPr>
                <w:rFonts w:hint="eastAsia" w:ascii="仿宋" w:hAnsi="仿宋" w:eastAsia="仿宋"/>
                <w:snapToGrid w:val="0"/>
                <w:sz w:val="24"/>
                <w:szCs w:val="24"/>
              </w:rPr>
              <w:t>立项用地规划许可阶段由县发展改革局牵头、工程建设许可阶段由县自然资源和规划局牵头、施工许可阶段由县行政审批局牵头、竣工验收阶段由县住房城乡建设局牵头。</w:t>
            </w:r>
            <w:r>
              <w:rPr>
                <w:rFonts w:ascii="仿宋" w:hAnsi="仿宋" w:eastAsia="仿宋"/>
                <w:snapToGrid w:val="0"/>
                <w:sz w:val="24"/>
                <w:szCs w:val="24"/>
              </w:rPr>
              <w:t>实行“一家牵头、并联审批、限时办结”，由牵头部门组织协调相关部门严格按照限定时间完成审批。其他评价评估事项、中介服务、市政公用设施报装服务以及备案等事项纳入相关阶段办理或与相关阶段并行推进。</w:t>
            </w:r>
          </w:p>
        </w:tc>
        <w:tc>
          <w:tcPr>
            <w:tcW w:w="2551" w:type="dxa"/>
            <w:tcMar>
              <w:top w:w="28" w:type="dxa"/>
              <w:left w:w="28" w:type="dxa"/>
              <w:bottom w:w="28" w:type="dxa"/>
              <w:right w:w="28" w:type="dxa"/>
            </w:tcMar>
            <w:vAlign w:val="center"/>
          </w:tcPr>
          <w:p>
            <w:pPr>
              <w:spacing w:line="260" w:lineRule="exact"/>
              <w:jc w:val="left"/>
              <w:rPr>
                <w:rFonts w:ascii="仿宋" w:hAnsi="仿宋" w:eastAsia="仿宋"/>
                <w:snapToGrid w:val="0"/>
                <w:sz w:val="24"/>
                <w:szCs w:val="24"/>
              </w:rPr>
            </w:pPr>
            <w:r>
              <w:rPr>
                <w:rFonts w:hint="eastAsia" w:ascii="仿宋" w:hAnsi="仿宋" w:eastAsia="仿宋"/>
                <w:snapToGrid w:val="0"/>
                <w:sz w:val="24"/>
                <w:szCs w:val="24"/>
                <w:lang w:eastAsia="zh-CN"/>
              </w:rPr>
              <w:t>县</w:t>
            </w:r>
            <w:r>
              <w:rPr>
                <w:rFonts w:ascii="仿宋" w:hAnsi="仿宋" w:eastAsia="仿宋"/>
                <w:snapToGrid w:val="0"/>
                <w:sz w:val="24"/>
                <w:szCs w:val="24"/>
              </w:rPr>
              <w:t>住房</w:t>
            </w:r>
            <w:r>
              <w:rPr>
                <w:rFonts w:hint="eastAsia" w:ascii="仿宋" w:hAnsi="仿宋" w:eastAsia="仿宋"/>
                <w:snapToGrid w:val="0"/>
                <w:sz w:val="24"/>
                <w:szCs w:val="24"/>
                <w:lang w:eastAsia="zh-CN"/>
              </w:rPr>
              <w:t>和</w:t>
            </w:r>
            <w:r>
              <w:rPr>
                <w:rFonts w:ascii="仿宋" w:hAnsi="仿宋" w:eastAsia="仿宋"/>
                <w:snapToGrid w:val="0"/>
                <w:sz w:val="24"/>
                <w:szCs w:val="24"/>
              </w:rPr>
              <w:t>城乡建设</w:t>
            </w:r>
            <w:r>
              <w:rPr>
                <w:rFonts w:hint="eastAsia" w:ascii="仿宋" w:hAnsi="仿宋" w:eastAsia="仿宋"/>
                <w:snapToGrid w:val="0"/>
                <w:sz w:val="24"/>
                <w:szCs w:val="24"/>
              </w:rPr>
              <w:t>局</w:t>
            </w:r>
          </w:p>
        </w:tc>
        <w:tc>
          <w:tcPr>
            <w:tcW w:w="1985" w:type="dxa"/>
            <w:tcMar>
              <w:top w:w="28" w:type="dxa"/>
              <w:left w:w="28" w:type="dxa"/>
              <w:bottom w:w="28" w:type="dxa"/>
              <w:right w:w="28" w:type="dxa"/>
            </w:tcMar>
            <w:vAlign w:val="center"/>
          </w:tcPr>
          <w:p>
            <w:pPr>
              <w:spacing w:line="260" w:lineRule="exact"/>
              <w:rPr>
                <w:rFonts w:ascii="仿宋" w:hAnsi="仿宋" w:eastAsia="仿宋"/>
                <w:snapToGrid w:val="0"/>
                <w:sz w:val="24"/>
                <w:szCs w:val="24"/>
              </w:rPr>
            </w:pPr>
            <w:r>
              <w:rPr>
                <w:rFonts w:hint="eastAsia" w:ascii="仿宋" w:hAnsi="仿宋" w:eastAsia="仿宋"/>
                <w:snapToGrid w:val="0"/>
                <w:sz w:val="24"/>
                <w:szCs w:val="24"/>
                <w:lang w:eastAsia="zh-CN"/>
              </w:rPr>
              <w:t>县</w:t>
            </w:r>
            <w:r>
              <w:rPr>
                <w:rFonts w:ascii="仿宋" w:hAnsi="仿宋" w:eastAsia="仿宋"/>
                <w:snapToGrid w:val="0"/>
                <w:sz w:val="24"/>
                <w:szCs w:val="24"/>
              </w:rPr>
              <w:t>发展</w:t>
            </w:r>
            <w:r>
              <w:rPr>
                <w:rFonts w:hint="eastAsia" w:ascii="仿宋" w:hAnsi="仿宋" w:eastAsia="仿宋"/>
                <w:snapToGrid w:val="0"/>
                <w:sz w:val="24"/>
                <w:szCs w:val="24"/>
                <w:lang w:eastAsia="zh-CN"/>
              </w:rPr>
              <w:t>和</w:t>
            </w:r>
            <w:r>
              <w:rPr>
                <w:rFonts w:ascii="仿宋" w:hAnsi="仿宋" w:eastAsia="仿宋"/>
                <w:snapToGrid w:val="0"/>
                <w:sz w:val="24"/>
                <w:szCs w:val="24"/>
              </w:rPr>
              <w:t>改革</w:t>
            </w:r>
            <w:r>
              <w:rPr>
                <w:rFonts w:hint="eastAsia" w:ascii="仿宋" w:hAnsi="仿宋" w:eastAsia="仿宋"/>
                <w:snapToGrid w:val="0"/>
                <w:sz w:val="24"/>
                <w:szCs w:val="24"/>
                <w:lang w:eastAsia="zh-CN"/>
              </w:rPr>
              <w:t>局</w:t>
            </w:r>
            <w:r>
              <w:rPr>
                <w:rFonts w:ascii="仿宋" w:hAnsi="仿宋" w:eastAsia="仿宋"/>
                <w:snapToGrid w:val="0"/>
                <w:sz w:val="24"/>
                <w:szCs w:val="24"/>
              </w:rPr>
              <w:t>、自然资源</w:t>
            </w:r>
            <w:r>
              <w:rPr>
                <w:rFonts w:hint="eastAsia" w:ascii="仿宋" w:hAnsi="仿宋" w:eastAsia="仿宋"/>
                <w:snapToGrid w:val="0"/>
                <w:sz w:val="24"/>
                <w:szCs w:val="24"/>
              </w:rPr>
              <w:t>和规划局</w:t>
            </w:r>
            <w:r>
              <w:rPr>
                <w:rFonts w:ascii="仿宋" w:hAnsi="仿宋" w:eastAsia="仿宋"/>
                <w:snapToGrid w:val="0"/>
                <w:sz w:val="24"/>
                <w:szCs w:val="24"/>
              </w:rPr>
              <w:t>、</w:t>
            </w:r>
            <w:r>
              <w:rPr>
                <w:rFonts w:hint="eastAsia" w:ascii="仿宋" w:hAnsi="仿宋" w:eastAsia="仿宋"/>
                <w:snapToGrid w:val="0"/>
                <w:sz w:val="24"/>
                <w:szCs w:val="24"/>
              </w:rPr>
              <w:t>行政审批局</w:t>
            </w:r>
          </w:p>
        </w:tc>
        <w:tc>
          <w:tcPr>
            <w:tcW w:w="1417" w:type="dxa"/>
            <w:vAlign w:val="center"/>
          </w:tcPr>
          <w:p>
            <w:pPr>
              <w:spacing w:line="260" w:lineRule="exact"/>
              <w:jc w:val="center"/>
              <w:rPr>
                <w:rFonts w:ascii="仿宋" w:hAnsi="仿宋" w:eastAsia="仿宋"/>
                <w:snapToGrid w:val="0"/>
                <w:sz w:val="24"/>
                <w:szCs w:val="24"/>
              </w:rPr>
            </w:pPr>
            <w:r>
              <w:rPr>
                <w:rFonts w:ascii="仿宋" w:hAnsi="仿宋" w:eastAsia="仿宋"/>
                <w:snapToGrid w:val="0"/>
                <w:sz w:val="24"/>
                <w:szCs w:val="24"/>
              </w:rPr>
              <w:t>2019年</w:t>
            </w:r>
          </w:p>
          <w:p>
            <w:pPr>
              <w:spacing w:line="260" w:lineRule="exact"/>
              <w:jc w:val="center"/>
              <w:rPr>
                <w:rFonts w:hint="eastAsia" w:ascii="仿宋" w:hAnsi="仿宋" w:eastAsia="仿宋"/>
                <w:snapToGrid w:val="0"/>
                <w:sz w:val="24"/>
                <w:szCs w:val="24"/>
              </w:rPr>
            </w:pPr>
            <w:r>
              <w:rPr>
                <w:rFonts w:hint="eastAsia" w:ascii="仿宋" w:hAnsi="仿宋" w:eastAsia="仿宋"/>
                <w:snapToGrid w:val="0"/>
                <w:sz w:val="24"/>
                <w:szCs w:val="24"/>
              </w:rPr>
              <w:t>9</w:t>
            </w:r>
            <w:r>
              <w:rPr>
                <w:rFonts w:ascii="仿宋" w:hAnsi="仿宋" w:eastAsia="仿宋"/>
                <w:snapToGrid w:val="0"/>
                <w:sz w:val="24"/>
                <w:szCs w:val="24"/>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510" w:hRule="atLeast"/>
        </w:trPr>
        <w:tc>
          <w:tcPr>
            <w:tcW w:w="595" w:type="dxa"/>
            <w:tcMar>
              <w:top w:w="28" w:type="dxa"/>
              <w:left w:w="28" w:type="dxa"/>
              <w:bottom w:w="28" w:type="dxa"/>
              <w:right w:w="28" w:type="dxa"/>
            </w:tcMar>
            <w:vAlign w:val="center"/>
          </w:tcPr>
          <w:p>
            <w:pPr>
              <w:spacing w:line="260" w:lineRule="exact"/>
              <w:jc w:val="center"/>
              <w:rPr>
                <w:rFonts w:hint="eastAsia" w:ascii="仿宋" w:hAnsi="仿宋" w:eastAsia="仿宋"/>
                <w:snapToGrid w:val="0"/>
                <w:sz w:val="24"/>
                <w:szCs w:val="24"/>
                <w:lang w:val="en-US" w:eastAsia="zh-CN"/>
              </w:rPr>
            </w:pPr>
            <w:r>
              <w:rPr>
                <w:rFonts w:ascii="仿宋" w:hAnsi="仿宋" w:eastAsia="仿宋"/>
                <w:snapToGrid w:val="0"/>
                <w:sz w:val="24"/>
                <w:szCs w:val="24"/>
              </w:rPr>
              <w:t>1</w:t>
            </w:r>
            <w:r>
              <w:rPr>
                <w:rFonts w:hint="eastAsia" w:ascii="仿宋" w:hAnsi="仿宋" w:eastAsia="仿宋"/>
                <w:snapToGrid w:val="0"/>
                <w:sz w:val="24"/>
                <w:szCs w:val="24"/>
                <w:lang w:val="en-US" w:eastAsia="zh-CN"/>
              </w:rPr>
              <w:t>5</w:t>
            </w:r>
          </w:p>
        </w:tc>
        <w:tc>
          <w:tcPr>
            <w:tcW w:w="851" w:type="dxa"/>
            <w:vMerge w:val="continue"/>
            <w:tcMar>
              <w:top w:w="28" w:type="dxa"/>
              <w:left w:w="28" w:type="dxa"/>
              <w:bottom w:w="28" w:type="dxa"/>
              <w:right w:w="28" w:type="dxa"/>
            </w:tcMar>
            <w:vAlign w:val="center"/>
          </w:tcPr>
          <w:p>
            <w:pPr>
              <w:spacing w:line="260" w:lineRule="exact"/>
              <w:jc w:val="center"/>
              <w:rPr>
                <w:rFonts w:ascii="仿宋" w:hAnsi="仿宋" w:eastAsia="仿宋"/>
                <w:snapToGrid w:val="0"/>
                <w:sz w:val="24"/>
                <w:szCs w:val="24"/>
              </w:rPr>
            </w:pPr>
          </w:p>
        </w:tc>
        <w:tc>
          <w:tcPr>
            <w:tcW w:w="1276" w:type="dxa"/>
            <w:vMerge w:val="continue"/>
            <w:tcMar>
              <w:top w:w="28" w:type="dxa"/>
              <w:left w:w="28" w:type="dxa"/>
              <w:bottom w:w="28" w:type="dxa"/>
              <w:right w:w="28" w:type="dxa"/>
            </w:tcMar>
            <w:vAlign w:val="center"/>
          </w:tcPr>
          <w:p>
            <w:pPr>
              <w:spacing w:line="260" w:lineRule="exact"/>
              <w:jc w:val="center"/>
              <w:rPr>
                <w:rFonts w:ascii="仿宋" w:hAnsi="仿宋" w:eastAsia="仿宋"/>
                <w:snapToGrid w:val="0"/>
                <w:sz w:val="24"/>
                <w:szCs w:val="24"/>
              </w:rPr>
            </w:pPr>
          </w:p>
        </w:tc>
        <w:tc>
          <w:tcPr>
            <w:tcW w:w="5528" w:type="dxa"/>
            <w:tcMar>
              <w:top w:w="28" w:type="dxa"/>
              <w:left w:w="28" w:type="dxa"/>
              <w:bottom w:w="28" w:type="dxa"/>
              <w:right w:w="28" w:type="dxa"/>
            </w:tcMar>
            <w:vAlign w:val="center"/>
          </w:tcPr>
          <w:p>
            <w:pPr>
              <w:spacing w:line="260" w:lineRule="exact"/>
              <w:rPr>
                <w:rFonts w:ascii="仿宋" w:hAnsi="仿宋" w:eastAsia="仿宋"/>
                <w:snapToGrid w:val="0"/>
                <w:sz w:val="24"/>
                <w:szCs w:val="24"/>
              </w:rPr>
            </w:pPr>
            <w:r>
              <w:rPr>
                <w:rFonts w:ascii="仿宋" w:hAnsi="仿宋" w:eastAsia="仿宋"/>
                <w:snapToGrid w:val="0"/>
                <w:sz w:val="24"/>
                <w:szCs w:val="24"/>
              </w:rPr>
              <w:t>立项用地规划许可阶段，包括项目审批核准、选址意见书核发、用地预审、用地规划许可证核发等。选址意见书核发与建设项目用地预审并行办理。同步并行启动办理建设项目地震安全性评价、涉及国家安全事项的建设项目审批、环境影响评价、节能评价和取水许可。地震安全性评价和涉及国家安全事项的建设项目审批在工程设计前完成即可。办理国有建设用地使用权首次登记、环境影响评价、节能评价和取水许可等事项在开工前完成即可。</w:t>
            </w:r>
          </w:p>
        </w:tc>
        <w:tc>
          <w:tcPr>
            <w:tcW w:w="2551" w:type="dxa"/>
            <w:tcMar>
              <w:top w:w="28" w:type="dxa"/>
              <w:left w:w="28" w:type="dxa"/>
              <w:bottom w:w="28" w:type="dxa"/>
              <w:right w:w="28" w:type="dxa"/>
            </w:tcMar>
            <w:vAlign w:val="center"/>
          </w:tcPr>
          <w:p>
            <w:pPr>
              <w:spacing w:line="260" w:lineRule="exact"/>
              <w:jc w:val="left"/>
              <w:rPr>
                <w:rFonts w:ascii="仿宋" w:hAnsi="仿宋" w:eastAsia="仿宋"/>
                <w:snapToGrid w:val="0"/>
                <w:sz w:val="24"/>
                <w:szCs w:val="24"/>
              </w:rPr>
            </w:pPr>
            <w:r>
              <w:rPr>
                <w:rFonts w:hint="eastAsia" w:ascii="仿宋" w:hAnsi="仿宋" w:eastAsia="仿宋"/>
                <w:snapToGrid w:val="0"/>
                <w:sz w:val="24"/>
                <w:szCs w:val="24"/>
                <w:lang w:eastAsia="zh-CN"/>
              </w:rPr>
              <w:t>县</w:t>
            </w:r>
            <w:r>
              <w:rPr>
                <w:rFonts w:ascii="仿宋" w:hAnsi="仿宋" w:eastAsia="仿宋"/>
                <w:snapToGrid w:val="0"/>
                <w:sz w:val="24"/>
                <w:szCs w:val="24"/>
              </w:rPr>
              <w:t>发展</w:t>
            </w:r>
            <w:r>
              <w:rPr>
                <w:rFonts w:hint="eastAsia" w:ascii="仿宋" w:hAnsi="仿宋" w:eastAsia="仿宋"/>
                <w:snapToGrid w:val="0"/>
                <w:sz w:val="24"/>
                <w:szCs w:val="24"/>
                <w:lang w:eastAsia="zh-CN"/>
              </w:rPr>
              <w:t>和</w:t>
            </w:r>
            <w:r>
              <w:rPr>
                <w:rFonts w:ascii="仿宋" w:hAnsi="仿宋" w:eastAsia="仿宋"/>
                <w:snapToGrid w:val="0"/>
                <w:sz w:val="24"/>
                <w:szCs w:val="24"/>
              </w:rPr>
              <w:t>改革</w:t>
            </w:r>
            <w:r>
              <w:rPr>
                <w:rFonts w:hint="eastAsia" w:ascii="仿宋" w:hAnsi="仿宋" w:eastAsia="仿宋"/>
                <w:snapToGrid w:val="0"/>
                <w:sz w:val="24"/>
                <w:szCs w:val="24"/>
              </w:rPr>
              <w:t>局</w:t>
            </w:r>
          </w:p>
        </w:tc>
        <w:tc>
          <w:tcPr>
            <w:tcW w:w="1985" w:type="dxa"/>
            <w:tcMar>
              <w:top w:w="28" w:type="dxa"/>
              <w:left w:w="28" w:type="dxa"/>
              <w:bottom w:w="28" w:type="dxa"/>
              <w:right w:w="28" w:type="dxa"/>
            </w:tcMar>
            <w:vAlign w:val="center"/>
          </w:tcPr>
          <w:p>
            <w:pPr>
              <w:spacing w:line="260" w:lineRule="exact"/>
              <w:rPr>
                <w:rFonts w:hint="eastAsia" w:ascii="仿宋" w:hAnsi="仿宋" w:eastAsia="仿宋"/>
                <w:snapToGrid w:val="0"/>
                <w:sz w:val="24"/>
                <w:szCs w:val="24"/>
              </w:rPr>
            </w:pPr>
            <w:r>
              <w:rPr>
                <w:rFonts w:hint="eastAsia" w:ascii="仿宋" w:hAnsi="仿宋" w:eastAsia="仿宋"/>
                <w:snapToGrid w:val="0"/>
                <w:sz w:val="24"/>
                <w:szCs w:val="24"/>
                <w:lang w:eastAsia="zh-CN"/>
              </w:rPr>
              <w:t>县</w:t>
            </w:r>
            <w:r>
              <w:rPr>
                <w:rFonts w:ascii="仿宋" w:hAnsi="仿宋" w:eastAsia="仿宋"/>
                <w:snapToGrid w:val="0"/>
                <w:sz w:val="24"/>
                <w:szCs w:val="24"/>
              </w:rPr>
              <w:t>行政审批职能和公共服务事项的部门或单位</w:t>
            </w:r>
          </w:p>
        </w:tc>
        <w:tc>
          <w:tcPr>
            <w:tcW w:w="1417" w:type="dxa"/>
            <w:vAlign w:val="center"/>
          </w:tcPr>
          <w:p>
            <w:pPr>
              <w:spacing w:line="260" w:lineRule="exact"/>
              <w:jc w:val="center"/>
              <w:rPr>
                <w:rFonts w:ascii="仿宋" w:hAnsi="仿宋" w:eastAsia="仿宋"/>
                <w:snapToGrid w:val="0"/>
                <w:sz w:val="24"/>
                <w:szCs w:val="24"/>
              </w:rPr>
            </w:pPr>
            <w:r>
              <w:rPr>
                <w:rFonts w:ascii="仿宋" w:hAnsi="仿宋" w:eastAsia="仿宋"/>
                <w:snapToGrid w:val="0"/>
                <w:sz w:val="24"/>
                <w:szCs w:val="24"/>
              </w:rPr>
              <w:t>2019年</w:t>
            </w:r>
          </w:p>
          <w:p>
            <w:pPr>
              <w:spacing w:line="260" w:lineRule="exact"/>
              <w:jc w:val="center"/>
              <w:rPr>
                <w:rFonts w:ascii="仿宋" w:hAnsi="仿宋" w:eastAsia="仿宋"/>
                <w:snapToGrid w:val="0"/>
                <w:sz w:val="24"/>
                <w:szCs w:val="24"/>
              </w:rPr>
            </w:pPr>
            <w:r>
              <w:rPr>
                <w:rFonts w:hint="eastAsia" w:ascii="仿宋" w:hAnsi="仿宋" w:eastAsia="仿宋"/>
                <w:snapToGrid w:val="0"/>
                <w:sz w:val="24"/>
                <w:szCs w:val="24"/>
              </w:rPr>
              <w:t>9</w:t>
            </w:r>
            <w:r>
              <w:rPr>
                <w:rFonts w:ascii="仿宋" w:hAnsi="仿宋" w:eastAsia="仿宋"/>
                <w:snapToGrid w:val="0"/>
                <w:sz w:val="24"/>
                <w:szCs w:val="24"/>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0" w:hRule="atLeast"/>
        </w:trPr>
        <w:tc>
          <w:tcPr>
            <w:tcW w:w="595" w:type="dxa"/>
            <w:tcMar>
              <w:top w:w="28" w:type="dxa"/>
              <w:left w:w="28" w:type="dxa"/>
              <w:bottom w:w="28" w:type="dxa"/>
              <w:right w:w="28" w:type="dxa"/>
            </w:tcMar>
            <w:vAlign w:val="center"/>
          </w:tcPr>
          <w:p>
            <w:pPr>
              <w:spacing w:line="260" w:lineRule="exact"/>
              <w:jc w:val="center"/>
              <w:rPr>
                <w:rFonts w:hint="default" w:ascii="仿宋" w:hAnsi="仿宋" w:eastAsia="仿宋"/>
                <w:snapToGrid w:val="0"/>
                <w:sz w:val="24"/>
                <w:szCs w:val="24"/>
                <w:lang w:val="en-US" w:eastAsia="zh-CN"/>
              </w:rPr>
            </w:pPr>
            <w:r>
              <w:rPr>
                <w:rFonts w:hint="eastAsia" w:ascii="仿宋" w:hAnsi="仿宋" w:eastAsia="仿宋"/>
                <w:snapToGrid w:val="0"/>
                <w:sz w:val="24"/>
                <w:szCs w:val="24"/>
                <w:lang w:val="en-US" w:eastAsia="zh-CN"/>
              </w:rPr>
              <w:t>16</w:t>
            </w:r>
          </w:p>
        </w:tc>
        <w:tc>
          <w:tcPr>
            <w:tcW w:w="851" w:type="dxa"/>
            <w:vMerge w:val="continue"/>
            <w:tcMar>
              <w:top w:w="28" w:type="dxa"/>
              <w:left w:w="28" w:type="dxa"/>
              <w:bottom w:w="28" w:type="dxa"/>
              <w:right w:w="28" w:type="dxa"/>
            </w:tcMar>
            <w:vAlign w:val="center"/>
          </w:tcPr>
          <w:p>
            <w:pPr>
              <w:spacing w:line="260" w:lineRule="exact"/>
              <w:jc w:val="center"/>
              <w:rPr>
                <w:rFonts w:ascii="仿宋" w:hAnsi="仿宋" w:eastAsia="仿宋"/>
                <w:snapToGrid w:val="0"/>
                <w:sz w:val="24"/>
                <w:szCs w:val="24"/>
              </w:rPr>
            </w:pPr>
          </w:p>
        </w:tc>
        <w:tc>
          <w:tcPr>
            <w:tcW w:w="1276" w:type="dxa"/>
            <w:vMerge w:val="continue"/>
            <w:tcMar>
              <w:top w:w="28" w:type="dxa"/>
              <w:left w:w="28" w:type="dxa"/>
              <w:bottom w:w="28" w:type="dxa"/>
              <w:right w:w="28" w:type="dxa"/>
            </w:tcMar>
            <w:vAlign w:val="center"/>
          </w:tcPr>
          <w:p>
            <w:pPr>
              <w:spacing w:line="260" w:lineRule="exact"/>
              <w:jc w:val="center"/>
              <w:rPr>
                <w:rFonts w:ascii="仿宋" w:hAnsi="仿宋" w:eastAsia="仿宋"/>
                <w:snapToGrid w:val="0"/>
                <w:sz w:val="24"/>
                <w:szCs w:val="24"/>
              </w:rPr>
            </w:pPr>
          </w:p>
        </w:tc>
        <w:tc>
          <w:tcPr>
            <w:tcW w:w="5528" w:type="dxa"/>
            <w:tcMar>
              <w:top w:w="28" w:type="dxa"/>
              <w:left w:w="28" w:type="dxa"/>
              <w:bottom w:w="28" w:type="dxa"/>
              <w:right w:w="28" w:type="dxa"/>
            </w:tcMar>
            <w:vAlign w:val="center"/>
          </w:tcPr>
          <w:p>
            <w:pPr>
              <w:spacing w:line="260" w:lineRule="exact"/>
              <w:rPr>
                <w:rFonts w:ascii="仿宋" w:hAnsi="仿宋" w:eastAsia="仿宋"/>
                <w:snapToGrid w:val="0"/>
                <w:sz w:val="24"/>
                <w:szCs w:val="24"/>
              </w:rPr>
            </w:pPr>
            <w:r>
              <w:rPr>
                <w:rFonts w:ascii="仿宋" w:hAnsi="仿宋" w:eastAsia="仿宋"/>
                <w:snapToGrid w:val="0"/>
                <w:sz w:val="24"/>
                <w:szCs w:val="24"/>
              </w:rPr>
              <w:t>工程建设许可阶段，包括设计方案审查、建设工程规划许可证核发等。</w:t>
            </w:r>
          </w:p>
        </w:tc>
        <w:tc>
          <w:tcPr>
            <w:tcW w:w="2551" w:type="dxa"/>
            <w:tcMar>
              <w:top w:w="28" w:type="dxa"/>
              <w:left w:w="28" w:type="dxa"/>
              <w:bottom w:w="28" w:type="dxa"/>
              <w:right w:w="28" w:type="dxa"/>
            </w:tcMar>
            <w:vAlign w:val="center"/>
          </w:tcPr>
          <w:p>
            <w:pPr>
              <w:spacing w:line="260" w:lineRule="exact"/>
              <w:jc w:val="left"/>
              <w:rPr>
                <w:rFonts w:ascii="仿宋" w:hAnsi="仿宋" w:eastAsia="仿宋"/>
                <w:snapToGrid w:val="0"/>
                <w:sz w:val="24"/>
                <w:szCs w:val="24"/>
              </w:rPr>
            </w:pPr>
            <w:r>
              <w:rPr>
                <w:rFonts w:hint="eastAsia" w:ascii="仿宋" w:hAnsi="仿宋" w:eastAsia="仿宋"/>
                <w:snapToGrid w:val="0"/>
                <w:sz w:val="24"/>
                <w:szCs w:val="24"/>
                <w:lang w:eastAsia="zh-CN"/>
              </w:rPr>
              <w:t>县</w:t>
            </w:r>
            <w:r>
              <w:rPr>
                <w:rFonts w:ascii="仿宋" w:hAnsi="仿宋" w:eastAsia="仿宋"/>
                <w:snapToGrid w:val="0"/>
                <w:sz w:val="24"/>
                <w:szCs w:val="24"/>
              </w:rPr>
              <w:t>自然资源</w:t>
            </w:r>
            <w:r>
              <w:rPr>
                <w:rFonts w:hint="eastAsia" w:ascii="仿宋" w:hAnsi="仿宋" w:eastAsia="仿宋"/>
                <w:snapToGrid w:val="0"/>
                <w:sz w:val="24"/>
                <w:szCs w:val="24"/>
              </w:rPr>
              <w:t xml:space="preserve">和规划局 </w:t>
            </w:r>
          </w:p>
        </w:tc>
        <w:tc>
          <w:tcPr>
            <w:tcW w:w="1985" w:type="dxa"/>
            <w:tcMar>
              <w:top w:w="28" w:type="dxa"/>
              <w:left w:w="28" w:type="dxa"/>
              <w:bottom w:w="28" w:type="dxa"/>
              <w:right w:w="28" w:type="dxa"/>
            </w:tcMar>
            <w:vAlign w:val="center"/>
          </w:tcPr>
          <w:p>
            <w:pPr>
              <w:spacing w:line="260" w:lineRule="exact"/>
              <w:rPr>
                <w:rFonts w:ascii="仿宋" w:hAnsi="仿宋" w:eastAsia="仿宋"/>
                <w:snapToGrid w:val="0"/>
                <w:sz w:val="24"/>
                <w:szCs w:val="24"/>
              </w:rPr>
            </w:pPr>
            <w:r>
              <w:rPr>
                <w:rFonts w:ascii="仿宋" w:hAnsi="仿宋" w:eastAsia="仿宋"/>
                <w:snapToGrid w:val="0"/>
                <w:sz w:val="24"/>
                <w:szCs w:val="24"/>
              </w:rPr>
              <w:t>具有行政审批职能和公共服务事项的部门或单位</w:t>
            </w:r>
          </w:p>
        </w:tc>
        <w:tc>
          <w:tcPr>
            <w:tcW w:w="1417" w:type="dxa"/>
            <w:vAlign w:val="center"/>
          </w:tcPr>
          <w:p>
            <w:pPr>
              <w:spacing w:line="260" w:lineRule="exact"/>
              <w:jc w:val="center"/>
              <w:rPr>
                <w:rFonts w:ascii="仿宋" w:hAnsi="仿宋" w:eastAsia="仿宋"/>
                <w:snapToGrid w:val="0"/>
                <w:sz w:val="24"/>
                <w:szCs w:val="24"/>
              </w:rPr>
            </w:pPr>
            <w:r>
              <w:rPr>
                <w:rFonts w:ascii="仿宋" w:hAnsi="仿宋" w:eastAsia="仿宋"/>
                <w:snapToGrid w:val="0"/>
                <w:sz w:val="24"/>
                <w:szCs w:val="24"/>
              </w:rPr>
              <w:t>2019年</w:t>
            </w:r>
          </w:p>
          <w:p>
            <w:pPr>
              <w:spacing w:line="260" w:lineRule="exact"/>
              <w:jc w:val="center"/>
              <w:rPr>
                <w:rFonts w:ascii="仿宋" w:hAnsi="仿宋" w:eastAsia="仿宋"/>
                <w:snapToGrid w:val="0"/>
                <w:sz w:val="24"/>
                <w:szCs w:val="24"/>
              </w:rPr>
            </w:pPr>
            <w:r>
              <w:rPr>
                <w:rFonts w:hint="eastAsia" w:ascii="仿宋" w:hAnsi="仿宋" w:eastAsia="仿宋"/>
                <w:snapToGrid w:val="0"/>
                <w:sz w:val="24"/>
                <w:szCs w:val="24"/>
              </w:rPr>
              <w:t>9</w:t>
            </w:r>
            <w:r>
              <w:rPr>
                <w:rFonts w:ascii="仿宋" w:hAnsi="仿宋" w:eastAsia="仿宋"/>
                <w:snapToGrid w:val="0"/>
                <w:sz w:val="24"/>
                <w:szCs w:val="24"/>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18" w:hRule="atLeast"/>
        </w:trPr>
        <w:tc>
          <w:tcPr>
            <w:tcW w:w="595" w:type="dxa"/>
            <w:tcMar>
              <w:top w:w="28" w:type="dxa"/>
              <w:left w:w="28" w:type="dxa"/>
              <w:bottom w:w="28" w:type="dxa"/>
              <w:right w:w="28" w:type="dxa"/>
            </w:tcMar>
            <w:vAlign w:val="center"/>
          </w:tcPr>
          <w:p>
            <w:pPr>
              <w:spacing w:line="260" w:lineRule="exact"/>
              <w:jc w:val="center"/>
              <w:rPr>
                <w:rFonts w:hint="default" w:ascii="仿宋" w:hAnsi="仿宋" w:eastAsia="仿宋"/>
                <w:snapToGrid w:val="0"/>
                <w:sz w:val="24"/>
                <w:szCs w:val="24"/>
                <w:lang w:val="en-US" w:eastAsia="zh-CN"/>
              </w:rPr>
            </w:pPr>
            <w:r>
              <w:rPr>
                <w:rFonts w:hint="eastAsia" w:ascii="仿宋" w:hAnsi="仿宋" w:eastAsia="仿宋"/>
                <w:snapToGrid w:val="0"/>
                <w:sz w:val="24"/>
                <w:szCs w:val="24"/>
                <w:lang w:val="en-US" w:eastAsia="zh-CN"/>
              </w:rPr>
              <w:t>17</w:t>
            </w:r>
          </w:p>
        </w:tc>
        <w:tc>
          <w:tcPr>
            <w:tcW w:w="851" w:type="dxa"/>
            <w:vMerge w:val="continue"/>
            <w:tcMar>
              <w:top w:w="28" w:type="dxa"/>
              <w:left w:w="28" w:type="dxa"/>
              <w:bottom w:w="28" w:type="dxa"/>
              <w:right w:w="28" w:type="dxa"/>
            </w:tcMar>
            <w:vAlign w:val="center"/>
          </w:tcPr>
          <w:p>
            <w:pPr>
              <w:spacing w:line="260" w:lineRule="exact"/>
              <w:jc w:val="center"/>
              <w:rPr>
                <w:rFonts w:ascii="仿宋" w:hAnsi="仿宋" w:eastAsia="仿宋"/>
                <w:snapToGrid w:val="0"/>
                <w:sz w:val="24"/>
                <w:szCs w:val="24"/>
              </w:rPr>
            </w:pPr>
          </w:p>
        </w:tc>
        <w:tc>
          <w:tcPr>
            <w:tcW w:w="1276" w:type="dxa"/>
            <w:vMerge w:val="continue"/>
            <w:tcMar>
              <w:top w:w="28" w:type="dxa"/>
              <w:left w:w="28" w:type="dxa"/>
              <w:bottom w:w="28" w:type="dxa"/>
              <w:right w:w="28" w:type="dxa"/>
            </w:tcMar>
            <w:vAlign w:val="center"/>
          </w:tcPr>
          <w:p>
            <w:pPr>
              <w:spacing w:line="260" w:lineRule="exact"/>
              <w:jc w:val="center"/>
              <w:rPr>
                <w:rFonts w:ascii="仿宋" w:hAnsi="仿宋" w:eastAsia="仿宋"/>
                <w:snapToGrid w:val="0"/>
                <w:sz w:val="24"/>
                <w:szCs w:val="24"/>
              </w:rPr>
            </w:pPr>
          </w:p>
        </w:tc>
        <w:tc>
          <w:tcPr>
            <w:tcW w:w="5528" w:type="dxa"/>
            <w:tcMar>
              <w:top w:w="28" w:type="dxa"/>
              <w:left w:w="28" w:type="dxa"/>
              <w:bottom w:w="28" w:type="dxa"/>
              <w:right w:w="28" w:type="dxa"/>
            </w:tcMar>
            <w:vAlign w:val="center"/>
          </w:tcPr>
          <w:p>
            <w:pPr>
              <w:spacing w:line="260" w:lineRule="exact"/>
              <w:rPr>
                <w:rFonts w:ascii="仿宋" w:hAnsi="仿宋" w:eastAsia="仿宋"/>
                <w:snapToGrid w:val="0"/>
                <w:sz w:val="24"/>
                <w:szCs w:val="24"/>
              </w:rPr>
            </w:pPr>
            <w:r>
              <w:rPr>
                <w:rFonts w:ascii="仿宋" w:hAnsi="仿宋" w:eastAsia="仿宋"/>
                <w:snapToGrid w:val="0"/>
                <w:sz w:val="24"/>
                <w:szCs w:val="24"/>
              </w:rPr>
              <w:t>施工许可阶段，包括消防设计审核、人防设计审查、施工许可证核发。将工程质量监督手续和人防工程质量监督手续等事项，调整为与施工许可证核发同步办理。</w:t>
            </w:r>
          </w:p>
        </w:tc>
        <w:tc>
          <w:tcPr>
            <w:tcW w:w="2551" w:type="dxa"/>
            <w:tcMar>
              <w:top w:w="28" w:type="dxa"/>
              <w:left w:w="28" w:type="dxa"/>
              <w:bottom w:w="28" w:type="dxa"/>
              <w:right w:w="28" w:type="dxa"/>
            </w:tcMar>
            <w:vAlign w:val="center"/>
          </w:tcPr>
          <w:p>
            <w:pPr>
              <w:spacing w:line="260" w:lineRule="exact"/>
              <w:jc w:val="left"/>
              <w:rPr>
                <w:rFonts w:hint="eastAsia" w:ascii="仿宋" w:hAnsi="仿宋" w:eastAsia="仿宋"/>
                <w:snapToGrid w:val="0"/>
                <w:sz w:val="24"/>
                <w:szCs w:val="24"/>
              </w:rPr>
            </w:pPr>
            <w:r>
              <w:rPr>
                <w:rFonts w:hint="eastAsia" w:ascii="仿宋" w:hAnsi="仿宋" w:eastAsia="仿宋"/>
                <w:snapToGrid w:val="0"/>
                <w:sz w:val="24"/>
                <w:szCs w:val="24"/>
                <w:lang w:eastAsia="zh-CN"/>
              </w:rPr>
              <w:t>县</w:t>
            </w:r>
            <w:r>
              <w:rPr>
                <w:rFonts w:hint="eastAsia" w:ascii="仿宋" w:hAnsi="仿宋" w:eastAsia="仿宋"/>
                <w:snapToGrid w:val="0"/>
                <w:sz w:val="24"/>
                <w:szCs w:val="24"/>
              </w:rPr>
              <w:t>行政审批局</w:t>
            </w:r>
          </w:p>
        </w:tc>
        <w:tc>
          <w:tcPr>
            <w:tcW w:w="1985" w:type="dxa"/>
            <w:tcMar>
              <w:top w:w="28" w:type="dxa"/>
              <w:left w:w="28" w:type="dxa"/>
              <w:bottom w:w="28" w:type="dxa"/>
              <w:right w:w="28" w:type="dxa"/>
            </w:tcMar>
            <w:vAlign w:val="center"/>
          </w:tcPr>
          <w:p>
            <w:pPr>
              <w:spacing w:line="260" w:lineRule="exact"/>
              <w:rPr>
                <w:rFonts w:ascii="仿宋" w:hAnsi="仿宋" w:eastAsia="仿宋"/>
                <w:snapToGrid w:val="0"/>
                <w:sz w:val="24"/>
                <w:szCs w:val="24"/>
              </w:rPr>
            </w:pPr>
            <w:r>
              <w:rPr>
                <w:rFonts w:ascii="仿宋" w:hAnsi="仿宋" w:eastAsia="仿宋"/>
                <w:snapToGrid w:val="0"/>
                <w:sz w:val="24"/>
                <w:szCs w:val="24"/>
              </w:rPr>
              <w:t xml:space="preserve">具有行政审批职能和公共服务事项的部门或单位 </w:t>
            </w:r>
          </w:p>
        </w:tc>
        <w:tc>
          <w:tcPr>
            <w:tcW w:w="1417" w:type="dxa"/>
            <w:vAlign w:val="center"/>
          </w:tcPr>
          <w:p>
            <w:pPr>
              <w:spacing w:line="260" w:lineRule="exact"/>
              <w:jc w:val="center"/>
              <w:rPr>
                <w:rFonts w:ascii="仿宋" w:hAnsi="仿宋" w:eastAsia="仿宋"/>
                <w:snapToGrid w:val="0"/>
                <w:sz w:val="24"/>
                <w:szCs w:val="24"/>
              </w:rPr>
            </w:pPr>
            <w:r>
              <w:rPr>
                <w:rFonts w:hint="eastAsia" w:ascii="仿宋" w:hAnsi="仿宋" w:eastAsia="仿宋"/>
                <w:snapToGrid w:val="0"/>
                <w:sz w:val="24"/>
                <w:szCs w:val="24"/>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69" w:hRule="atLeast"/>
        </w:trPr>
        <w:tc>
          <w:tcPr>
            <w:tcW w:w="595" w:type="dxa"/>
            <w:tcMar>
              <w:top w:w="28" w:type="dxa"/>
              <w:left w:w="28" w:type="dxa"/>
              <w:bottom w:w="28" w:type="dxa"/>
              <w:right w:w="28" w:type="dxa"/>
            </w:tcMar>
            <w:vAlign w:val="center"/>
          </w:tcPr>
          <w:p>
            <w:pPr>
              <w:spacing w:line="260" w:lineRule="exact"/>
              <w:jc w:val="center"/>
              <w:rPr>
                <w:rFonts w:hint="default" w:ascii="仿宋" w:hAnsi="仿宋" w:eastAsia="仿宋"/>
                <w:snapToGrid w:val="0"/>
                <w:sz w:val="24"/>
                <w:szCs w:val="24"/>
                <w:lang w:val="en-US" w:eastAsia="zh-CN"/>
              </w:rPr>
            </w:pPr>
            <w:r>
              <w:rPr>
                <w:rFonts w:hint="eastAsia" w:ascii="仿宋" w:hAnsi="仿宋" w:eastAsia="仿宋"/>
                <w:snapToGrid w:val="0"/>
                <w:sz w:val="24"/>
                <w:szCs w:val="24"/>
                <w:lang w:val="en-US" w:eastAsia="zh-CN"/>
              </w:rPr>
              <w:t>18</w:t>
            </w:r>
          </w:p>
        </w:tc>
        <w:tc>
          <w:tcPr>
            <w:tcW w:w="851" w:type="dxa"/>
            <w:vMerge w:val="continue"/>
            <w:tcMar>
              <w:top w:w="28" w:type="dxa"/>
              <w:left w:w="28" w:type="dxa"/>
              <w:bottom w:w="28" w:type="dxa"/>
              <w:right w:w="28" w:type="dxa"/>
            </w:tcMar>
            <w:vAlign w:val="center"/>
          </w:tcPr>
          <w:p>
            <w:pPr>
              <w:spacing w:line="260" w:lineRule="exact"/>
              <w:jc w:val="center"/>
              <w:rPr>
                <w:rFonts w:ascii="仿宋" w:hAnsi="仿宋" w:eastAsia="仿宋"/>
                <w:snapToGrid w:val="0"/>
                <w:sz w:val="24"/>
                <w:szCs w:val="24"/>
              </w:rPr>
            </w:pPr>
          </w:p>
        </w:tc>
        <w:tc>
          <w:tcPr>
            <w:tcW w:w="1276" w:type="dxa"/>
            <w:vMerge w:val="continue"/>
            <w:tcMar>
              <w:top w:w="28" w:type="dxa"/>
              <w:left w:w="28" w:type="dxa"/>
              <w:bottom w:w="28" w:type="dxa"/>
              <w:right w:w="28" w:type="dxa"/>
            </w:tcMar>
            <w:vAlign w:val="center"/>
          </w:tcPr>
          <w:p>
            <w:pPr>
              <w:spacing w:line="260" w:lineRule="exact"/>
              <w:jc w:val="center"/>
              <w:rPr>
                <w:rFonts w:ascii="仿宋" w:hAnsi="仿宋" w:eastAsia="仿宋"/>
                <w:snapToGrid w:val="0"/>
                <w:sz w:val="24"/>
                <w:szCs w:val="24"/>
              </w:rPr>
            </w:pPr>
          </w:p>
        </w:tc>
        <w:tc>
          <w:tcPr>
            <w:tcW w:w="5528" w:type="dxa"/>
            <w:tcMar>
              <w:top w:w="28" w:type="dxa"/>
              <w:left w:w="28" w:type="dxa"/>
              <w:bottom w:w="28" w:type="dxa"/>
              <w:right w:w="28" w:type="dxa"/>
            </w:tcMar>
            <w:vAlign w:val="center"/>
          </w:tcPr>
          <w:p>
            <w:pPr>
              <w:spacing w:line="260" w:lineRule="exact"/>
              <w:rPr>
                <w:rFonts w:ascii="仿宋" w:hAnsi="仿宋" w:eastAsia="仿宋"/>
                <w:snapToGrid w:val="0"/>
                <w:sz w:val="24"/>
                <w:szCs w:val="24"/>
              </w:rPr>
            </w:pPr>
            <w:r>
              <w:rPr>
                <w:rFonts w:ascii="仿宋" w:hAnsi="仿宋" w:eastAsia="仿宋"/>
                <w:snapToGrid w:val="0"/>
                <w:sz w:val="24"/>
                <w:szCs w:val="24"/>
              </w:rPr>
              <w:t>竣工验收阶段，包括规划、消防、人防、档案等验收及竣工验收备案等。在规定的时间内，住房城乡建设部门协同有关主管部门和相关市政公用服务企业联合完成验收。</w:t>
            </w:r>
          </w:p>
        </w:tc>
        <w:tc>
          <w:tcPr>
            <w:tcW w:w="2551" w:type="dxa"/>
            <w:tcMar>
              <w:top w:w="28" w:type="dxa"/>
              <w:left w:w="28" w:type="dxa"/>
              <w:bottom w:w="28" w:type="dxa"/>
              <w:right w:w="28" w:type="dxa"/>
            </w:tcMar>
            <w:vAlign w:val="center"/>
          </w:tcPr>
          <w:p>
            <w:pPr>
              <w:spacing w:line="260" w:lineRule="exact"/>
              <w:jc w:val="left"/>
              <w:rPr>
                <w:rFonts w:ascii="仿宋" w:hAnsi="仿宋" w:eastAsia="仿宋"/>
                <w:snapToGrid w:val="0"/>
                <w:sz w:val="24"/>
                <w:szCs w:val="24"/>
              </w:rPr>
            </w:pPr>
            <w:r>
              <w:rPr>
                <w:rFonts w:hint="eastAsia" w:ascii="仿宋" w:hAnsi="仿宋" w:eastAsia="仿宋"/>
                <w:snapToGrid w:val="0"/>
                <w:sz w:val="24"/>
                <w:szCs w:val="24"/>
                <w:lang w:eastAsia="zh-CN"/>
              </w:rPr>
              <w:t>县</w:t>
            </w:r>
            <w:r>
              <w:rPr>
                <w:rFonts w:ascii="仿宋" w:hAnsi="仿宋" w:eastAsia="仿宋"/>
                <w:snapToGrid w:val="0"/>
                <w:sz w:val="24"/>
                <w:szCs w:val="24"/>
              </w:rPr>
              <w:t>住房</w:t>
            </w:r>
            <w:r>
              <w:rPr>
                <w:rFonts w:hint="eastAsia" w:ascii="仿宋" w:hAnsi="仿宋" w:eastAsia="仿宋"/>
                <w:snapToGrid w:val="0"/>
                <w:sz w:val="24"/>
                <w:szCs w:val="24"/>
                <w:lang w:eastAsia="zh-CN"/>
              </w:rPr>
              <w:t>和</w:t>
            </w:r>
            <w:r>
              <w:rPr>
                <w:rFonts w:ascii="仿宋" w:hAnsi="仿宋" w:eastAsia="仿宋"/>
                <w:snapToGrid w:val="0"/>
                <w:sz w:val="24"/>
                <w:szCs w:val="24"/>
              </w:rPr>
              <w:t>城乡建设</w:t>
            </w:r>
            <w:r>
              <w:rPr>
                <w:rFonts w:hint="eastAsia" w:ascii="仿宋" w:hAnsi="仿宋" w:eastAsia="仿宋"/>
                <w:snapToGrid w:val="0"/>
                <w:sz w:val="24"/>
                <w:szCs w:val="24"/>
              </w:rPr>
              <w:t>局</w:t>
            </w:r>
          </w:p>
        </w:tc>
        <w:tc>
          <w:tcPr>
            <w:tcW w:w="1985" w:type="dxa"/>
            <w:tcMar>
              <w:top w:w="28" w:type="dxa"/>
              <w:left w:w="28" w:type="dxa"/>
              <w:bottom w:w="28" w:type="dxa"/>
              <w:right w:w="28" w:type="dxa"/>
            </w:tcMar>
            <w:vAlign w:val="center"/>
          </w:tcPr>
          <w:p>
            <w:pPr>
              <w:spacing w:line="260" w:lineRule="exact"/>
              <w:rPr>
                <w:rFonts w:ascii="仿宋" w:hAnsi="仿宋" w:eastAsia="仿宋"/>
                <w:snapToGrid w:val="0"/>
                <w:sz w:val="24"/>
                <w:szCs w:val="24"/>
              </w:rPr>
            </w:pPr>
            <w:r>
              <w:rPr>
                <w:rFonts w:ascii="仿宋" w:hAnsi="仿宋" w:eastAsia="仿宋"/>
                <w:snapToGrid w:val="0"/>
                <w:sz w:val="24"/>
                <w:szCs w:val="24"/>
              </w:rPr>
              <w:t>具有行政审批职能和公共服务事项的部门或单位</w:t>
            </w:r>
          </w:p>
        </w:tc>
        <w:tc>
          <w:tcPr>
            <w:tcW w:w="1417" w:type="dxa"/>
            <w:vAlign w:val="center"/>
          </w:tcPr>
          <w:p>
            <w:pPr>
              <w:spacing w:line="260" w:lineRule="exact"/>
              <w:jc w:val="center"/>
              <w:rPr>
                <w:rFonts w:ascii="仿宋" w:hAnsi="仿宋" w:eastAsia="仿宋"/>
                <w:snapToGrid w:val="0"/>
                <w:sz w:val="24"/>
                <w:szCs w:val="24"/>
              </w:rPr>
            </w:pPr>
            <w:r>
              <w:rPr>
                <w:rFonts w:ascii="仿宋" w:hAnsi="仿宋" w:eastAsia="仿宋"/>
                <w:snapToGrid w:val="0"/>
                <w:sz w:val="24"/>
                <w:szCs w:val="24"/>
              </w:rPr>
              <w:t>2019年</w:t>
            </w:r>
          </w:p>
          <w:p>
            <w:pPr>
              <w:spacing w:line="260" w:lineRule="exact"/>
              <w:jc w:val="center"/>
              <w:rPr>
                <w:rFonts w:ascii="仿宋" w:hAnsi="仿宋" w:eastAsia="仿宋"/>
                <w:snapToGrid w:val="0"/>
                <w:sz w:val="24"/>
                <w:szCs w:val="24"/>
              </w:rPr>
            </w:pPr>
            <w:r>
              <w:rPr>
                <w:rFonts w:hint="eastAsia" w:ascii="仿宋" w:hAnsi="仿宋" w:eastAsia="仿宋"/>
                <w:snapToGrid w:val="0"/>
                <w:sz w:val="24"/>
                <w:szCs w:val="24"/>
              </w:rPr>
              <w:t>9</w:t>
            </w:r>
            <w:r>
              <w:rPr>
                <w:rFonts w:ascii="仿宋" w:hAnsi="仿宋" w:eastAsia="仿宋"/>
                <w:snapToGrid w:val="0"/>
                <w:sz w:val="24"/>
                <w:szCs w:val="24"/>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326" w:hRule="atLeast"/>
        </w:trPr>
        <w:tc>
          <w:tcPr>
            <w:tcW w:w="595" w:type="dxa"/>
            <w:tcMar>
              <w:top w:w="28" w:type="dxa"/>
              <w:left w:w="28" w:type="dxa"/>
              <w:bottom w:w="28" w:type="dxa"/>
              <w:right w:w="28" w:type="dxa"/>
            </w:tcMar>
            <w:vAlign w:val="center"/>
          </w:tcPr>
          <w:p>
            <w:pPr>
              <w:spacing w:line="260" w:lineRule="exact"/>
              <w:jc w:val="center"/>
              <w:rPr>
                <w:rFonts w:hint="default" w:ascii="仿宋" w:hAnsi="仿宋" w:eastAsia="仿宋"/>
                <w:snapToGrid w:val="0"/>
                <w:sz w:val="24"/>
                <w:szCs w:val="24"/>
                <w:lang w:val="en-US" w:eastAsia="zh-CN"/>
              </w:rPr>
            </w:pPr>
            <w:r>
              <w:rPr>
                <w:rFonts w:hint="eastAsia" w:ascii="仿宋" w:hAnsi="仿宋" w:eastAsia="仿宋"/>
                <w:snapToGrid w:val="0"/>
                <w:sz w:val="24"/>
                <w:szCs w:val="24"/>
                <w:lang w:val="en-US" w:eastAsia="zh-CN"/>
              </w:rPr>
              <w:t>19</w:t>
            </w:r>
          </w:p>
        </w:tc>
        <w:tc>
          <w:tcPr>
            <w:tcW w:w="851" w:type="dxa"/>
            <w:vMerge w:val="continue"/>
            <w:tcMar>
              <w:top w:w="28" w:type="dxa"/>
              <w:left w:w="28" w:type="dxa"/>
              <w:bottom w:w="28" w:type="dxa"/>
              <w:right w:w="28" w:type="dxa"/>
            </w:tcMar>
            <w:vAlign w:val="center"/>
          </w:tcPr>
          <w:p>
            <w:pPr>
              <w:spacing w:line="260" w:lineRule="exact"/>
              <w:jc w:val="center"/>
              <w:rPr>
                <w:rFonts w:ascii="仿宋" w:hAnsi="仿宋" w:eastAsia="仿宋"/>
                <w:snapToGrid w:val="0"/>
                <w:sz w:val="24"/>
                <w:szCs w:val="24"/>
              </w:rPr>
            </w:pPr>
          </w:p>
        </w:tc>
        <w:tc>
          <w:tcPr>
            <w:tcW w:w="1276" w:type="dxa"/>
            <w:tcMar>
              <w:top w:w="28" w:type="dxa"/>
              <w:left w:w="28" w:type="dxa"/>
              <w:bottom w:w="28" w:type="dxa"/>
              <w:right w:w="28" w:type="dxa"/>
            </w:tcMar>
            <w:vAlign w:val="center"/>
          </w:tcPr>
          <w:p>
            <w:pPr>
              <w:spacing w:line="260" w:lineRule="exact"/>
              <w:jc w:val="center"/>
              <w:rPr>
                <w:rFonts w:ascii="仿宋" w:hAnsi="仿宋" w:eastAsia="仿宋"/>
                <w:snapToGrid w:val="0"/>
                <w:sz w:val="24"/>
                <w:szCs w:val="24"/>
              </w:rPr>
            </w:pPr>
            <w:r>
              <w:rPr>
                <w:rFonts w:hint="eastAsia" w:ascii="仿宋" w:hAnsi="仿宋" w:eastAsia="仿宋"/>
                <w:snapToGrid w:val="0"/>
                <w:sz w:val="24"/>
                <w:szCs w:val="24"/>
              </w:rPr>
              <w:t>推行并联</w:t>
            </w:r>
          </w:p>
          <w:p>
            <w:pPr>
              <w:spacing w:line="260" w:lineRule="exact"/>
              <w:jc w:val="center"/>
              <w:rPr>
                <w:rFonts w:ascii="仿宋" w:hAnsi="仿宋" w:eastAsia="仿宋"/>
                <w:snapToGrid w:val="0"/>
                <w:sz w:val="24"/>
                <w:szCs w:val="24"/>
              </w:rPr>
            </w:pPr>
            <w:r>
              <w:rPr>
                <w:rFonts w:hint="eastAsia" w:ascii="仿宋" w:hAnsi="仿宋" w:eastAsia="仿宋"/>
                <w:snapToGrid w:val="0"/>
                <w:sz w:val="24"/>
                <w:szCs w:val="24"/>
              </w:rPr>
              <w:t>审批</w:t>
            </w:r>
          </w:p>
        </w:tc>
        <w:tc>
          <w:tcPr>
            <w:tcW w:w="5528" w:type="dxa"/>
            <w:tcMar>
              <w:top w:w="28" w:type="dxa"/>
              <w:left w:w="28" w:type="dxa"/>
              <w:bottom w:w="28" w:type="dxa"/>
              <w:right w:w="28" w:type="dxa"/>
            </w:tcMar>
            <w:vAlign w:val="center"/>
          </w:tcPr>
          <w:p>
            <w:pPr>
              <w:spacing w:line="260" w:lineRule="exact"/>
              <w:rPr>
                <w:rFonts w:ascii="仿宋" w:hAnsi="仿宋" w:eastAsia="仿宋"/>
                <w:snapToGrid w:val="0"/>
                <w:sz w:val="24"/>
                <w:szCs w:val="24"/>
              </w:rPr>
            </w:pPr>
            <w:r>
              <w:rPr>
                <w:rFonts w:hint="eastAsia" w:ascii="仿宋" w:hAnsi="仿宋" w:eastAsia="仿宋"/>
                <w:snapToGrid w:val="0"/>
                <w:sz w:val="24"/>
                <w:szCs w:val="24"/>
              </w:rPr>
              <w:t>对涉及两个以上部门共同审批的事项，由工程建设项目综合审批服务窗口协调，牵头部门组织相关单位按照“一窗受理、并联评审、并联审批、限时办结”的原则办理。</w:t>
            </w:r>
          </w:p>
        </w:tc>
        <w:tc>
          <w:tcPr>
            <w:tcW w:w="2551" w:type="dxa"/>
            <w:tcMar>
              <w:top w:w="28" w:type="dxa"/>
              <w:left w:w="28" w:type="dxa"/>
              <w:bottom w:w="28" w:type="dxa"/>
              <w:right w:w="28" w:type="dxa"/>
            </w:tcMar>
            <w:vAlign w:val="center"/>
          </w:tcPr>
          <w:p>
            <w:pPr>
              <w:spacing w:line="260" w:lineRule="exact"/>
              <w:jc w:val="left"/>
              <w:rPr>
                <w:rFonts w:ascii="仿宋" w:hAnsi="仿宋" w:eastAsia="仿宋"/>
                <w:snapToGrid w:val="0"/>
                <w:color w:val="000000"/>
                <w:sz w:val="24"/>
                <w:szCs w:val="24"/>
              </w:rPr>
            </w:pPr>
            <w:r>
              <w:rPr>
                <w:rFonts w:hint="eastAsia" w:ascii="仿宋" w:hAnsi="仿宋" w:eastAsia="仿宋"/>
                <w:snapToGrid w:val="0"/>
                <w:color w:val="000000"/>
                <w:sz w:val="24"/>
                <w:szCs w:val="24"/>
                <w:lang w:eastAsia="zh-CN"/>
              </w:rPr>
              <w:t>县</w:t>
            </w:r>
            <w:r>
              <w:rPr>
                <w:rFonts w:hint="eastAsia" w:ascii="仿宋" w:hAnsi="仿宋" w:eastAsia="仿宋"/>
                <w:snapToGrid w:val="0"/>
                <w:color w:val="000000"/>
                <w:sz w:val="24"/>
                <w:szCs w:val="24"/>
              </w:rPr>
              <w:t>行政审批局</w:t>
            </w:r>
          </w:p>
        </w:tc>
        <w:tc>
          <w:tcPr>
            <w:tcW w:w="1985" w:type="dxa"/>
            <w:tcMar>
              <w:top w:w="28" w:type="dxa"/>
              <w:left w:w="28" w:type="dxa"/>
              <w:bottom w:w="28" w:type="dxa"/>
              <w:right w:w="28" w:type="dxa"/>
            </w:tcMar>
            <w:vAlign w:val="center"/>
          </w:tcPr>
          <w:p>
            <w:pPr>
              <w:spacing w:line="260" w:lineRule="exact"/>
              <w:rPr>
                <w:rFonts w:hint="eastAsia" w:ascii="仿宋" w:hAnsi="仿宋" w:eastAsia="仿宋"/>
                <w:snapToGrid w:val="0"/>
                <w:sz w:val="24"/>
                <w:szCs w:val="24"/>
              </w:rPr>
            </w:pPr>
            <w:r>
              <w:rPr>
                <w:rFonts w:hint="eastAsia" w:ascii="仿宋" w:hAnsi="仿宋" w:eastAsia="仿宋"/>
                <w:snapToGrid w:val="0"/>
                <w:sz w:val="24"/>
                <w:szCs w:val="24"/>
                <w:lang w:eastAsia="zh-CN"/>
              </w:rPr>
              <w:t>县</w:t>
            </w:r>
            <w:r>
              <w:rPr>
                <w:rFonts w:ascii="仿宋" w:hAnsi="仿宋" w:eastAsia="仿宋"/>
                <w:snapToGrid w:val="0"/>
                <w:sz w:val="24"/>
                <w:szCs w:val="24"/>
              </w:rPr>
              <w:t>发展</w:t>
            </w:r>
            <w:r>
              <w:rPr>
                <w:rFonts w:hint="eastAsia" w:ascii="仿宋" w:hAnsi="仿宋" w:eastAsia="仿宋"/>
                <w:snapToGrid w:val="0"/>
                <w:sz w:val="24"/>
                <w:szCs w:val="24"/>
                <w:lang w:eastAsia="zh-CN"/>
              </w:rPr>
              <w:t>和</w:t>
            </w:r>
            <w:r>
              <w:rPr>
                <w:rFonts w:ascii="仿宋" w:hAnsi="仿宋" w:eastAsia="仿宋"/>
                <w:snapToGrid w:val="0"/>
                <w:sz w:val="24"/>
                <w:szCs w:val="24"/>
              </w:rPr>
              <w:t>改革</w:t>
            </w:r>
            <w:r>
              <w:rPr>
                <w:rFonts w:hint="eastAsia" w:ascii="仿宋" w:hAnsi="仿宋" w:eastAsia="仿宋"/>
                <w:snapToGrid w:val="0"/>
                <w:sz w:val="24"/>
                <w:szCs w:val="24"/>
                <w:lang w:eastAsia="zh-CN"/>
              </w:rPr>
              <w:t>局</w:t>
            </w:r>
            <w:r>
              <w:rPr>
                <w:rFonts w:ascii="仿宋" w:hAnsi="仿宋" w:eastAsia="仿宋"/>
                <w:snapToGrid w:val="0"/>
                <w:sz w:val="24"/>
                <w:szCs w:val="24"/>
              </w:rPr>
              <w:t>、自然资源</w:t>
            </w:r>
            <w:r>
              <w:rPr>
                <w:rFonts w:hint="eastAsia" w:ascii="仿宋" w:hAnsi="仿宋" w:eastAsia="仿宋"/>
                <w:snapToGrid w:val="0"/>
                <w:sz w:val="24"/>
                <w:szCs w:val="24"/>
              </w:rPr>
              <w:t>和规划局</w:t>
            </w:r>
            <w:r>
              <w:rPr>
                <w:rFonts w:ascii="仿宋" w:hAnsi="仿宋" w:eastAsia="仿宋"/>
                <w:snapToGrid w:val="0"/>
                <w:sz w:val="24"/>
                <w:szCs w:val="24"/>
              </w:rPr>
              <w:t>、</w:t>
            </w:r>
            <w:r>
              <w:rPr>
                <w:rFonts w:hint="eastAsia" w:ascii="仿宋" w:hAnsi="仿宋" w:eastAsia="仿宋"/>
                <w:snapToGrid w:val="0"/>
                <w:sz w:val="24"/>
                <w:szCs w:val="24"/>
              </w:rPr>
              <w:t>住房和城乡建设局</w:t>
            </w:r>
          </w:p>
        </w:tc>
        <w:tc>
          <w:tcPr>
            <w:tcW w:w="1417" w:type="dxa"/>
            <w:vAlign w:val="center"/>
          </w:tcPr>
          <w:p>
            <w:pPr>
              <w:spacing w:line="260" w:lineRule="exact"/>
              <w:jc w:val="center"/>
              <w:rPr>
                <w:rFonts w:ascii="仿宋" w:hAnsi="仿宋" w:eastAsia="仿宋"/>
                <w:snapToGrid w:val="0"/>
                <w:sz w:val="24"/>
                <w:szCs w:val="24"/>
              </w:rPr>
            </w:pPr>
            <w:r>
              <w:rPr>
                <w:rFonts w:ascii="仿宋" w:hAnsi="仿宋" w:eastAsia="仿宋"/>
                <w:snapToGrid w:val="0"/>
                <w:sz w:val="24"/>
                <w:szCs w:val="24"/>
              </w:rPr>
              <w:t>2019年</w:t>
            </w:r>
          </w:p>
          <w:p>
            <w:pPr>
              <w:spacing w:line="260" w:lineRule="exact"/>
              <w:jc w:val="center"/>
              <w:rPr>
                <w:rFonts w:ascii="仿宋" w:hAnsi="仿宋" w:eastAsia="仿宋"/>
                <w:snapToGrid w:val="0"/>
                <w:sz w:val="24"/>
                <w:szCs w:val="24"/>
              </w:rPr>
            </w:pPr>
            <w:r>
              <w:rPr>
                <w:rFonts w:hint="eastAsia" w:ascii="仿宋" w:hAnsi="仿宋" w:eastAsia="仿宋"/>
                <w:snapToGrid w:val="0"/>
                <w:sz w:val="24"/>
                <w:szCs w:val="24"/>
              </w:rPr>
              <w:t>9</w:t>
            </w:r>
            <w:r>
              <w:rPr>
                <w:rFonts w:ascii="仿宋" w:hAnsi="仿宋" w:eastAsia="仿宋"/>
                <w:snapToGrid w:val="0"/>
                <w:sz w:val="24"/>
                <w:szCs w:val="24"/>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641" w:hRule="atLeast"/>
        </w:trPr>
        <w:tc>
          <w:tcPr>
            <w:tcW w:w="595" w:type="dxa"/>
            <w:tcMar>
              <w:top w:w="28" w:type="dxa"/>
              <w:left w:w="28" w:type="dxa"/>
              <w:bottom w:w="28" w:type="dxa"/>
              <w:right w:w="28" w:type="dxa"/>
            </w:tcMar>
            <w:vAlign w:val="center"/>
          </w:tcPr>
          <w:p>
            <w:pPr>
              <w:spacing w:line="260" w:lineRule="exact"/>
              <w:jc w:val="center"/>
              <w:rPr>
                <w:rFonts w:hint="eastAsia" w:ascii="仿宋" w:hAnsi="仿宋" w:eastAsia="仿宋"/>
                <w:snapToGrid w:val="0"/>
                <w:sz w:val="24"/>
                <w:szCs w:val="24"/>
                <w:lang w:val="en-US" w:eastAsia="zh-CN"/>
              </w:rPr>
            </w:pPr>
            <w:r>
              <w:rPr>
                <w:rFonts w:ascii="仿宋" w:hAnsi="仿宋" w:eastAsia="仿宋"/>
                <w:snapToGrid w:val="0"/>
                <w:sz w:val="24"/>
                <w:szCs w:val="24"/>
              </w:rPr>
              <w:t>2</w:t>
            </w:r>
            <w:r>
              <w:rPr>
                <w:rFonts w:hint="eastAsia" w:ascii="仿宋" w:hAnsi="仿宋" w:eastAsia="仿宋"/>
                <w:snapToGrid w:val="0"/>
                <w:sz w:val="24"/>
                <w:szCs w:val="24"/>
                <w:lang w:val="en-US" w:eastAsia="zh-CN"/>
              </w:rPr>
              <w:t>0</w:t>
            </w:r>
          </w:p>
        </w:tc>
        <w:tc>
          <w:tcPr>
            <w:tcW w:w="851" w:type="dxa"/>
            <w:vMerge w:val="continue"/>
            <w:tcMar>
              <w:top w:w="28" w:type="dxa"/>
              <w:left w:w="28" w:type="dxa"/>
              <w:bottom w:w="28" w:type="dxa"/>
              <w:right w:w="28" w:type="dxa"/>
            </w:tcMar>
            <w:vAlign w:val="center"/>
          </w:tcPr>
          <w:p>
            <w:pPr>
              <w:spacing w:line="260" w:lineRule="exact"/>
              <w:jc w:val="center"/>
              <w:rPr>
                <w:rFonts w:ascii="仿宋" w:hAnsi="仿宋" w:eastAsia="仿宋"/>
                <w:snapToGrid w:val="0"/>
                <w:sz w:val="24"/>
                <w:szCs w:val="24"/>
              </w:rPr>
            </w:pPr>
          </w:p>
        </w:tc>
        <w:tc>
          <w:tcPr>
            <w:tcW w:w="1276" w:type="dxa"/>
            <w:tcMar>
              <w:top w:w="28" w:type="dxa"/>
              <w:left w:w="28" w:type="dxa"/>
              <w:bottom w:w="28" w:type="dxa"/>
              <w:right w:w="28" w:type="dxa"/>
            </w:tcMar>
            <w:vAlign w:val="center"/>
          </w:tcPr>
          <w:p>
            <w:pPr>
              <w:spacing w:line="260" w:lineRule="exact"/>
              <w:jc w:val="center"/>
              <w:rPr>
                <w:rFonts w:ascii="仿宋" w:hAnsi="仿宋" w:eastAsia="仿宋"/>
                <w:snapToGrid w:val="0"/>
                <w:sz w:val="24"/>
                <w:szCs w:val="24"/>
              </w:rPr>
            </w:pPr>
            <w:r>
              <w:rPr>
                <w:rFonts w:ascii="仿宋" w:hAnsi="仿宋" w:eastAsia="仿宋"/>
                <w:snapToGrid w:val="0"/>
                <w:sz w:val="24"/>
                <w:szCs w:val="24"/>
              </w:rPr>
              <w:t>分类制定</w:t>
            </w:r>
          </w:p>
          <w:p>
            <w:pPr>
              <w:spacing w:line="260" w:lineRule="exact"/>
              <w:jc w:val="center"/>
              <w:rPr>
                <w:rFonts w:ascii="仿宋" w:hAnsi="仿宋" w:eastAsia="仿宋"/>
                <w:snapToGrid w:val="0"/>
                <w:sz w:val="24"/>
                <w:szCs w:val="24"/>
              </w:rPr>
            </w:pPr>
            <w:r>
              <w:rPr>
                <w:rFonts w:ascii="仿宋" w:hAnsi="仿宋" w:eastAsia="仿宋"/>
                <w:snapToGrid w:val="0"/>
                <w:sz w:val="24"/>
                <w:szCs w:val="24"/>
              </w:rPr>
              <w:t>审批流程</w:t>
            </w:r>
          </w:p>
        </w:tc>
        <w:tc>
          <w:tcPr>
            <w:tcW w:w="5528" w:type="dxa"/>
            <w:tcMar>
              <w:top w:w="28" w:type="dxa"/>
              <w:left w:w="28" w:type="dxa"/>
              <w:bottom w:w="28" w:type="dxa"/>
              <w:right w:w="28" w:type="dxa"/>
            </w:tcMar>
            <w:vAlign w:val="center"/>
          </w:tcPr>
          <w:p>
            <w:pPr>
              <w:spacing w:line="260" w:lineRule="exact"/>
              <w:rPr>
                <w:rFonts w:ascii="仿宋" w:hAnsi="仿宋" w:eastAsia="仿宋"/>
                <w:snapToGrid w:val="0"/>
                <w:sz w:val="24"/>
                <w:szCs w:val="24"/>
              </w:rPr>
            </w:pPr>
            <w:r>
              <w:rPr>
                <w:rFonts w:hint="eastAsia" w:ascii="仿宋" w:hAnsi="仿宋" w:eastAsia="仿宋"/>
                <w:snapToGrid w:val="0"/>
                <w:sz w:val="24"/>
                <w:szCs w:val="24"/>
              </w:rPr>
              <w:t>参照国家工程建设项目示范文本，分别制定社会投资类、政府投资类等工程建设项目的审批流程图；同时可结合实际，根据工程建设项目类型、投资类别、规模大小等，进一步梳理合并审批流程。</w:t>
            </w:r>
          </w:p>
        </w:tc>
        <w:tc>
          <w:tcPr>
            <w:tcW w:w="2551" w:type="dxa"/>
            <w:tcMar>
              <w:top w:w="28" w:type="dxa"/>
              <w:left w:w="28" w:type="dxa"/>
              <w:bottom w:w="28" w:type="dxa"/>
              <w:right w:w="28" w:type="dxa"/>
            </w:tcMar>
            <w:vAlign w:val="center"/>
          </w:tcPr>
          <w:p>
            <w:pPr>
              <w:spacing w:line="260" w:lineRule="exact"/>
              <w:jc w:val="left"/>
              <w:rPr>
                <w:rFonts w:ascii="仿宋" w:hAnsi="仿宋" w:eastAsia="仿宋"/>
                <w:snapToGrid w:val="0"/>
                <w:color w:val="000000"/>
                <w:sz w:val="24"/>
                <w:szCs w:val="24"/>
              </w:rPr>
            </w:pPr>
            <w:r>
              <w:rPr>
                <w:rFonts w:hint="eastAsia" w:ascii="仿宋" w:hAnsi="仿宋" w:eastAsia="仿宋"/>
                <w:snapToGrid w:val="0"/>
                <w:color w:val="000000"/>
                <w:sz w:val="24"/>
                <w:szCs w:val="24"/>
                <w:lang w:eastAsia="zh-CN"/>
              </w:rPr>
              <w:t>县</w:t>
            </w:r>
            <w:r>
              <w:rPr>
                <w:rFonts w:hint="eastAsia" w:ascii="仿宋" w:hAnsi="仿宋" w:eastAsia="仿宋"/>
                <w:snapToGrid w:val="0"/>
                <w:color w:val="000000"/>
                <w:sz w:val="24"/>
                <w:szCs w:val="24"/>
              </w:rPr>
              <w:t>行政审批局</w:t>
            </w:r>
          </w:p>
        </w:tc>
        <w:tc>
          <w:tcPr>
            <w:tcW w:w="1985" w:type="dxa"/>
            <w:tcMar>
              <w:top w:w="28" w:type="dxa"/>
              <w:left w:w="28" w:type="dxa"/>
              <w:bottom w:w="28" w:type="dxa"/>
              <w:right w:w="28" w:type="dxa"/>
            </w:tcMar>
            <w:vAlign w:val="center"/>
          </w:tcPr>
          <w:p>
            <w:pPr>
              <w:spacing w:line="260" w:lineRule="exact"/>
              <w:rPr>
                <w:rFonts w:ascii="仿宋" w:hAnsi="仿宋" w:eastAsia="仿宋"/>
                <w:snapToGrid w:val="0"/>
                <w:sz w:val="24"/>
                <w:szCs w:val="24"/>
              </w:rPr>
            </w:pPr>
            <w:r>
              <w:rPr>
                <w:rFonts w:hint="eastAsia" w:ascii="仿宋" w:hAnsi="仿宋" w:eastAsia="仿宋"/>
                <w:snapToGrid w:val="0"/>
                <w:sz w:val="24"/>
                <w:szCs w:val="24"/>
                <w:lang w:eastAsia="zh-CN"/>
              </w:rPr>
              <w:t>县</w:t>
            </w:r>
            <w:r>
              <w:rPr>
                <w:rFonts w:ascii="仿宋" w:hAnsi="仿宋" w:eastAsia="仿宋"/>
                <w:snapToGrid w:val="0"/>
                <w:sz w:val="24"/>
                <w:szCs w:val="24"/>
              </w:rPr>
              <w:t>发展</w:t>
            </w:r>
            <w:r>
              <w:rPr>
                <w:rFonts w:hint="eastAsia" w:ascii="仿宋" w:hAnsi="仿宋" w:eastAsia="仿宋"/>
                <w:snapToGrid w:val="0"/>
                <w:sz w:val="24"/>
                <w:szCs w:val="24"/>
                <w:lang w:eastAsia="zh-CN"/>
              </w:rPr>
              <w:t>和</w:t>
            </w:r>
            <w:r>
              <w:rPr>
                <w:rFonts w:ascii="仿宋" w:hAnsi="仿宋" w:eastAsia="仿宋"/>
                <w:snapToGrid w:val="0"/>
                <w:sz w:val="24"/>
                <w:szCs w:val="24"/>
              </w:rPr>
              <w:t>改革</w:t>
            </w:r>
            <w:r>
              <w:rPr>
                <w:rFonts w:hint="eastAsia" w:ascii="仿宋" w:hAnsi="仿宋" w:eastAsia="仿宋"/>
                <w:snapToGrid w:val="0"/>
                <w:sz w:val="24"/>
                <w:szCs w:val="24"/>
                <w:lang w:eastAsia="zh-CN"/>
              </w:rPr>
              <w:t>局</w:t>
            </w:r>
            <w:r>
              <w:rPr>
                <w:rFonts w:ascii="仿宋" w:hAnsi="仿宋" w:eastAsia="仿宋"/>
                <w:snapToGrid w:val="0"/>
                <w:sz w:val="24"/>
                <w:szCs w:val="24"/>
              </w:rPr>
              <w:t>、自然资源</w:t>
            </w:r>
            <w:r>
              <w:rPr>
                <w:rFonts w:hint="eastAsia" w:ascii="仿宋" w:hAnsi="仿宋" w:eastAsia="仿宋"/>
                <w:snapToGrid w:val="0"/>
                <w:sz w:val="24"/>
                <w:szCs w:val="24"/>
              </w:rPr>
              <w:t>和规划局</w:t>
            </w:r>
            <w:r>
              <w:rPr>
                <w:rFonts w:ascii="仿宋" w:hAnsi="仿宋" w:eastAsia="仿宋"/>
                <w:snapToGrid w:val="0"/>
                <w:sz w:val="24"/>
                <w:szCs w:val="24"/>
              </w:rPr>
              <w:t>、</w:t>
            </w:r>
            <w:r>
              <w:rPr>
                <w:rFonts w:hint="eastAsia" w:ascii="仿宋" w:hAnsi="仿宋" w:eastAsia="仿宋"/>
                <w:snapToGrid w:val="0"/>
                <w:sz w:val="24"/>
                <w:szCs w:val="24"/>
              </w:rPr>
              <w:t>住房和城乡建设局</w:t>
            </w:r>
          </w:p>
        </w:tc>
        <w:tc>
          <w:tcPr>
            <w:tcW w:w="1417" w:type="dxa"/>
            <w:vAlign w:val="center"/>
          </w:tcPr>
          <w:p>
            <w:pPr>
              <w:spacing w:line="260" w:lineRule="exact"/>
              <w:jc w:val="center"/>
              <w:rPr>
                <w:rFonts w:ascii="仿宋" w:hAnsi="仿宋" w:eastAsia="仿宋"/>
                <w:snapToGrid w:val="0"/>
                <w:sz w:val="24"/>
                <w:szCs w:val="24"/>
              </w:rPr>
            </w:pPr>
            <w:r>
              <w:rPr>
                <w:rFonts w:ascii="仿宋" w:hAnsi="仿宋" w:eastAsia="仿宋"/>
                <w:snapToGrid w:val="0"/>
                <w:sz w:val="24"/>
                <w:szCs w:val="24"/>
              </w:rPr>
              <w:t>2019年</w:t>
            </w:r>
          </w:p>
          <w:p>
            <w:pPr>
              <w:spacing w:line="260" w:lineRule="exact"/>
              <w:jc w:val="center"/>
              <w:rPr>
                <w:rFonts w:ascii="仿宋" w:hAnsi="仿宋" w:eastAsia="仿宋"/>
                <w:snapToGrid w:val="0"/>
                <w:sz w:val="24"/>
                <w:szCs w:val="24"/>
              </w:rPr>
            </w:pPr>
            <w:r>
              <w:rPr>
                <w:rFonts w:hint="eastAsia" w:ascii="仿宋" w:hAnsi="仿宋" w:eastAsia="仿宋"/>
                <w:snapToGrid w:val="0"/>
                <w:sz w:val="24"/>
                <w:szCs w:val="24"/>
              </w:rPr>
              <w:t>9</w:t>
            </w:r>
            <w:r>
              <w:rPr>
                <w:rFonts w:ascii="仿宋" w:hAnsi="仿宋" w:eastAsia="仿宋"/>
                <w:snapToGrid w:val="0"/>
                <w:sz w:val="24"/>
                <w:szCs w:val="24"/>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91" w:hRule="atLeast"/>
        </w:trPr>
        <w:tc>
          <w:tcPr>
            <w:tcW w:w="595" w:type="dxa"/>
            <w:tcMar>
              <w:top w:w="28" w:type="dxa"/>
              <w:left w:w="28" w:type="dxa"/>
              <w:bottom w:w="28" w:type="dxa"/>
              <w:right w:w="28" w:type="dxa"/>
            </w:tcMar>
            <w:vAlign w:val="center"/>
          </w:tcPr>
          <w:p>
            <w:pPr>
              <w:spacing w:line="260" w:lineRule="exact"/>
              <w:jc w:val="center"/>
              <w:rPr>
                <w:rFonts w:hint="eastAsia" w:ascii="仿宋" w:hAnsi="仿宋" w:eastAsia="仿宋"/>
                <w:snapToGrid w:val="0"/>
                <w:sz w:val="24"/>
                <w:szCs w:val="24"/>
                <w:lang w:val="en-US" w:eastAsia="zh-CN"/>
              </w:rPr>
            </w:pPr>
            <w:r>
              <w:rPr>
                <w:rFonts w:ascii="仿宋" w:hAnsi="仿宋" w:eastAsia="仿宋"/>
                <w:snapToGrid w:val="0"/>
                <w:sz w:val="24"/>
                <w:szCs w:val="24"/>
              </w:rPr>
              <w:t>2</w:t>
            </w:r>
            <w:r>
              <w:rPr>
                <w:rFonts w:hint="eastAsia" w:ascii="仿宋" w:hAnsi="仿宋" w:eastAsia="仿宋"/>
                <w:snapToGrid w:val="0"/>
                <w:sz w:val="24"/>
                <w:szCs w:val="24"/>
                <w:lang w:val="en-US" w:eastAsia="zh-CN"/>
              </w:rPr>
              <w:t>1</w:t>
            </w:r>
          </w:p>
        </w:tc>
        <w:tc>
          <w:tcPr>
            <w:tcW w:w="851" w:type="dxa"/>
            <w:vMerge w:val="continue"/>
            <w:tcMar>
              <w:top w:w="28" w:type="dxa"/>
              <w:left w:w="28" w:type="dxa"/>
              <w:bottom w:w="28" w:type="dxa"/>
              <w:right w:w="28" w:type="dxa"/>
            </w:tcMar>
            <w:vAlign w:val="center"/>
          </w:tcPr>
          <w:p>
            <w:pPr>
              <w:spacing w:line="260" w:lineRule="exact"/>
              <w:jc w:val="center"/>
              <w:rPr>
                <w:rFonts w:ascii="仿宋" w:hAnsi="仿宋" w:eastAsia="仿宋"/>
                <w:snapToGrid w:val="0"/>
                <w:sz w:val="24"/>
                <w:szCs w:val="24"/>
              </w:rPr>
            </w:pPr>
          </w:p>
        </w:tc>
        <w:tc>
          <w:tcPr>
            <w:tcW w:w="1276" w:type="dxa"/>
            <w:tcMar>
              <w:top w:w="28" w:type="dxa"/>
              <w:left w:w="28" w:type="dxa"/>
              <w:bottom w:w="28" w:type="dxa"/>
              <w:right w:w="28" w:type="dxa"/>
            </w:tcMar>
            <w:vAlign w:val="center"/>
          </w:tcPr>
          <w:p>
            <w:pPr>
              <w:spacing w:line="260" w:lineRule="exact"/>
              <w:jc w:val="center"/>
              <w:rPr>
                <w:rFonts w:ascii="仿宋" w:hAnsi="仿宋" w:eastAsia="仿宋"/>
                <w:snapToGrid w:val="0"/>
                <w:sz w:val="24"/>
                <w:szCs w:val="24"/>
              </w:rPr>
            </w:pPr>
            <w:r>
              <w:rPr>
                <w:rFonts w:ascii="仿宋" w:hAnsi="仿宋" w:eastAsia="仿宋"/>
                <w:snapToGrid w:val="0"/>
                <w:sz w:val="24"/>
                <w:szCs w:val="24"/>
              </w:rPr>
              <w:t>实行多方案</w:t>
            </w:r>
          </w:p>
          <w:p>
            <w:pPr>
              <w:spacing w:line="260" w:lineRule="exact"/>
              <w:jc w:val="center"/>
              <w:rPr>
                <w:rFonts w:ascii="仿宋" w:hAnsi="仿宋" w:eastAsia="仿宋"/>
                <w:snapToGrid w:val="0"/>
                <w:sz w:val="24"/>
                <w:szCs w:val="24"/>
              </w:rPr>
            </w:pPr>
            <w:r>
              <w:rPr>
                <w:rFonts w:ascii="仿宋" w:hAnsi="仿宋" w:eastAsia="仿宋"/>
                <w:snapToGrid w:val="0"/>
                <w:sz w:val="24"/>
                <w:szCs w:val="24"/>
              </w:rPr>
              <w:t>合审</w:t>
            </w:r>
          </w:p>
        </w:tc>
        <w:tc>
          <w:tcPr>
            <w:tcW w:w="5528" w:type="dxa"/>
            <w:tcMar>
              <w:top w:w="28" w:type="dxa"/>
              <w:left w:w="28" w:type="dxa"/>
              <w:bottom w:w="28" w:type="dxa"/>
              <w:right w:w="28" w:type="dxa"/>
            </w:tcMar>
            <w:vAlign w:val="center"/>
          </w:tcPr>
          <w:p>
            <w:pPr>
              <w:spacing w:line="260" w:lineRule="exact"/>
              <w:rPr>
                <w:rFonts w:ascii="仿宋" w:hAnsi="仿宋" w:eastAsia="仿宋"/>
                <w:snapToGrid w:val="0"/>
                <w:sz w:val="24"/>
                <w:szCs w:val="24"/>
              </w:rPr>
            </w:pPr>
            <w:r>
              <w:rPr>
                <w:rFonts w:hint="eastAsia" w:ascii="仿宋" w:hAnsi="仿宋" w:eastAsia="仿宋"/>
                <w:snapToGrid w:val="0"/>
                <w:sz w:val="24"/>
                <w:szCs w:val="24"/>
              </w:rPr>
              <w:t>规划主管部门</w:t>
            </w:r>
            <w:r>
              <w:rPr>
                <w:rFonts w:ascii="仿宋" w:hAnsi="仿宋" w:eastAsia="仿宋"/>
                <w:snapToGrid w:val="0"/>
                <w:sz w:val="24"/>
                <w:szCs w:val="24"/>
              </w:rPr>
              <w:t>牵头负责建筑设计方案阶段多方案合审，将涉及人防、消防、园林绿化、卫生、绿色建筑、文物保护等方案合并审查、同步审定。</w:t>
            </w:r>
          </w:p>
        </w:tc>
        <w:tc>
          <w:tcPr>
            <w:tcW w:w="2551" w:type="dxa"/>
            <w:tcMar>
              <w:top w:w="28" w:type="dxa"/>
              <w:left w:w="28" w:type="dxa"/>
              <w:bottom w:w="28" w:type="dxa"/>
              <w:right w:w="28" w:type="dxa"/>
            </w:tcMar>
            <w:vAlign w:val="center"/>
          </w:tcPr>
          <w:p>
            <w:pPr>
              <w:spacing w:line="260" w:lineRule="exact"/>
              <w:jc w:val="left"/>
              <w:rPr>
                <w:rFonts w:ascii="仿宋" w:hAnsi="仿宋" w:eastAsia="仿宋"/>
                <w:snapToGrid w:val="0"/>
                <w:sz w:val="24"/>
                <w:szCs w:val="24"/>
              </w:rPr>
            </w:pPr>
            <w:r>
              <w:rPr>
                <w:rFonts w:hint="eastAsia" w:ascii="仿宋" w:hAnsi="仿宋" w:eastAsia="仿宋"/>
                <w:snapToGrid w:val="0"/>
                <w:sz w:val="24"/>
                <w:szCs w:val="24"/>
                <w:lang w:eastAsia="zh-CN"/>
              </w:rPr>
              <w:t>县自</w:t>
            </w:r>
            <w:r>
              <w:rPr>
                <w:rFonts w:ascii="仿宋" w:hAnsi="仿宋" w:eastAsia="仿宋"/>
                <w:snapToGrid w:val="0"/>
                <w:sz w:val="24"/>
                <w:szCs w:val="24"/>
              </w:rPr>
              <w:t>然资源</w:t>
            </w:r>
            <w:r>
              <w:rPr>
                <w:rFonts w:hint="eastAsia" w:ascii="仿宋" w:hAnsi="仿宋" w:eastAsia="仿宋"/>
                <w:snapToGrid w:val="0"/>
                <w:sz w:val="24"/>
                <w:szCs w:val="24"/>
              </w:rPr>
              <w:t>和规划局</w:t>
            </w:r>
          </w:p>
        </w:tc>
        <w:tc>
          <w:tcPr>
            <w:tcW w:w="1985" w:type="dxa"/>
            <w:tcMar>
              <w:top w:w="28" w:type="dxa"/>
              <w:left w:w="28" w:type="dxa"/>
              <w:bottom w:w="28" w:type="dxa"/>
              <w:right w:w="28" w:type="dxa"/>
            </w:tcMar>
            <w:vAlign w:val="center"/>
          </w:tcPr>
          <w:p>
            <w:pPr>
              <w:spacing w:line="260" w:lineRule="exact"/>
              <w:rPr>
                <w:rFonts w:ascii="仿宋" w:hAnsi="仿宋" w:eastAsia="仿宋"/>
                <w:snapToGrid w:val="0"/>
                <w:sz w:val="24"/>
                <w:szCs w:val="24"/>
              </w:rPr>
            </w:pPr>
          </w:p>
        </w:tc>
        <w:tc>
          <w:tcPr>
            <w:tcW w:w="1417" w:type="dxa"/>
            <w:vAlign w:val="center"/>
          </w:tcPr>
          <w:p>
            <w:pPr>
              <w:spacing w:line="260" w:lineRule="exact"/>
              <w:jc w:val="center"/>
              <w:rPr>
                <w:rFonts w:ascii="仿宋" w:hAnsi="仿宋" w:eastAsia="仿宋"/>
                <w:snapToGrid w:val="0"/>
                <w:sz w:val="24"/>
                <w:szCs w:val="24"/>
              </w:rPr>
            </w:pPr>
            <w:r>
              <w:rPr>
                <w:rFonts w:ascii="仿宋" w:hAnsi="仿宋" w:eastAsia="仿宋"/>
                <w:snapToGrid w:val="0"/>
                <w:sz w:val="24"/>
                <w:szCs w:val="24"/>
              </w:rPr>
              <w:t>2019年</w:t>
            </w:r>
          </w:p>
          <w:p>
            <w:pPr>
              <w:spacing w:line="260" w:lineRule="exact"/>
              <w:jc w:val="center"/>
              <w:rPr>
                <w:rFonts w:ascii="仿宋" w:hAnsi="仿宋" w:eastAsia="仿宋"/>
                <w:snapToGrid w:val="0"/>
                <w:sz w:val="24"/>
                <w:szCs w:val="24"/>
              </w:rPr>
            </w:pPr>
            <w:r>
              <w:rPr>
                <w:rFonts w:ascii="仿宋" w:hAnsi="仿宋" w:eastAsia="仿宋"/>
                <w:snapToGrid w:val="0"/>
                <w:sz w:val="24"/>
                <w:szCs w:val="24"/>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081" w:hRule="atLeast"/>
        </w:trPr>
        <w:tc>
          <w:tcPr>
            <w:tcW w:w="595" w:type="dxa"/>
            <w:tcMar>
              <w:top w:w="28" w:type="dxa"/>
              <w:left w:w="28" w:type="dxa"/>
              <w:bottom w:w="28" w:type="dxa"/>
              <w:right w:w="28" w:type="dxa"/>
            </w:tcMar>
            <w:vAlign w:val="center"/>
          </w:tcPr>
          <w:p>
            <w:pPr>
              <w:spacing w:line="260" w:lineRule="exact"/>
              <w:jc w:val="center"/>
              <w:rPr>
                <w:rFonts w:hint="eastAsia" w:ascii="仿宋" w:hAnsi="仿宋" w:eastAsia="仿宋"/>
                <w:snapToGrid w:val="0"/>
                <w:sz w:val="24"/>
                <w:szCs w:val="24"/>
                <w:lang w:val="en-US" w:eastAsia="zh-CN"/>
              </w:rPr>
            </w:pPr>
            <w:r>
              <w:rPr>
                <w:rFonts w:ascii="仿宋" w:hAnsi="仿宋" w:eastAsia="仿宋"/>
                <w:snapToGrid w:val="0"/>
                <w:sz w:val="24"/>
                <w:szCs w:val="24"/>
              </w:rPr>
              <w:t>2</w:t>
            </w:r>
            <w:r>
              <w:rPr>
                <w:rFonts w:hint="eastAsia" w:ascii="仿宋" w:hAnsi="仿宋" w:eastAsia="仿宋"/>
                <w:snapToGrid w:val="0"/>
                <w:sz w:val="24"/>
                <w:szCs w:val="24"/>
                <w:lang w:val="en-US" w:eastAsia="zh-CN"/>
              </w:rPr>
              <w:t>2</w:t>
            </w:r>
          </w:p>
        </w:tc>
        <w:tc>
          <w:tcPr>
            <w:tcW w:w="851" w:type="dxa"/>
            <w:vMerge w:val="continue"/>
            <w:tcMar>
              <w:top w:w="28" w:type="dxa"/>
              <w:left w:w="28" w:type="dxa"/>
              <w:bottom w:w="28" w:type="dxa"/>
              <w:right w:w="28" w:type="dxa"/>
            </w:tcMar>
            <w:vAlign w:val="center"/>
          </w:tcPr>
          <w:p>
            <w:pPr>
              <w:spacing w:line="260" w:lineRule="exact"/>
              <w:jc w:val="center"/>
              <w:rPr>
                <w:rFonts w:ascii="仿宋" w:hAnsi="仿宋" w:eastAsia="仿宋"/>
                <w:snapToGrid w:val="0"/>
                <w:sz w:val="24"/>
                <w:szCs w:val="24"/>
              </w:rPr>
            </w:pPr>
          </w:p>
        </w:tc>
        <w:tc>
          <w:tcPr>
            <w:tcW w:w="1276" w:type="dxa"/>
            <w:tcMar>
              <w:top w:w="28" w:type="dxa"/>
              <w:left w:w="28" w:type="dxa"/>
              <w:bottom w:w="28" w:type="dxa"/>
              <w:right w:w="28" w:type="dxa"/>
            </w:tcMar>
            <w:vAlign w:val="center"/>
          </w:tcPr>
          <w:p>
            <w:pPr>
              <w:spacing w:line="260" w:lineRule="exact"/>
              <w:jc w:val="center"/>
              <w:rPr>
                <w:rFonts w:ascii="仿宋" w:hAnsi="仿宋" w:eastAsia="仿宋"/>
                <w:snapToGrid w:val="0"/>
                <w:sz w:val="24"/>
                <w:szCs w:val="24"/>
              </w:rPr>
            </w:pPr>
            <w:r>
              <w:rPr>
                <w:rFonts w:ascii="仿宋" w:hAnsi="仿宋" w:eastAsia="仿宋"/>
                <w:snapToGrid w:val="0"/>
                <w:sz w:val="24"/>
                <w:szCs w:val="24"/>
              </w:rPr>
              <w:t>实行施工图</w:t>
            </w:r>
          </w:p>
          <w:p>
            <w:pPr>
              <w:spacing w:line="260" w:lineRule="exact"/>
              <w:jc w:val="center"/>
              <w:rPr>
                <w:rFonts w:ascii="仿宋" w:hAnsi="仿宋" w:eastAsia="仿宋"/>
                <w:snapToGrid w:val="0"/>
                <w:sz w:val="24"/>
                <w:szCs w:val="24"/>
              </w:rPr>
            </w:pPr>
            <w:r>
              <w:rPr>
                <w:rFonts w:ascii="仿宋" w:hAnsi="仿宋" w:eastAsia="仿宋"/>
                <w:snapToGrid w:val="0"/>
                <w:sz w:val="24"/>
                <w:szCs w:val="24"/>
              </w:rPr>
              <w:t>联合审查</w:t>
            </w:r>
          </w:p>
        </w:tc>
        <w:tc>
          <w:tcPr>
            <w:tcW w:w="5528" w:type="dxa"/>
            <w:tcMar>
              <w:top w:w="28" w:type="dxa"/>
              <w:left w:w="28" w:type="dxa"/>
              <w:bottom w:w="28" w:type="dxa"/>
              <w:right w:w="28" w:type="dxa"/>
            </w:tcMar>
            <w:vAlign w:val="center"/>
          </w:tcPr>
          <w:p>
            <w:pPr>
              <w:spacing w:line="260" w:lineRule="exact"/>
              <w:rPr>
                <w:rFonts w:ascii="仿宋" w:hAnsi="仿宋" w:eastAsia="仿宋"/>
                <w:snapToGrid w:val="0"/>
                <w:sz w:val="24"/>
                <w:szCs w:val="24"/>
              </w:rPr>
            </w:pPr>
            <w:r>
              <w:rPr>
                <w:rFonts w:hint="eastAsia" w:ascii="仿宋" w:hAnsi="仿宋" w:eastAsia="仿宋"/>
                <w:snapToGrid w:val="0"/>
                <w:sz w:val="24"/>
                <w:szCs w:val="24"/>
              </w:rPr>
              <w:t>将工程建设项目的消防、人防、技防的技术审查并入施工图设计文件审查，委托经自治区住房城乡建设厅牵头认定的综合审图机构进行统一技术审查，相关部门不再进行技术审查。在综合审图机构认定完成前，各相关部门可对现有施工图审查机构的审查结果进行互认。</w:t>
            </w:r>
          </w:p>
        </w:tc>
        <w:tc>
          <w:tcPr>
            <w:tcW w:w="2551" w:type="dxa"/>
            <w:tcMar>
              <w:top w:w="28" w:type="dxa"/>
              <w:left w:w="28" w:type="dxa"/>
              <w:bottom w:w="28" w:type="dxa"/>
              <w:right w:w="28" w:type="dxa"/>
            </w:tcMar>
            <w:vAlign w:val="center"/>
          </w:tcPr>
          <w:p>
            <w:pPr>
              <w:spacing w:line="260" w:lineRule="exact"/>
              <w:jc w:val="left"/>
              <w:rPr>
                <w:rFonts w:ascii="仿宋" w:hAnsi="仿宋" w:eastAsia="仿宋"/>
                <w:snapToGrid w:val="0"/>
                <w:sz w:val="24"/>
                <w:szCs w:val="24"/>
              </w:rPr>
            </w:pPr>
            <w:r>
              <w:rPr>
                <w:rFonts w:hint="eastAsia" w:ascii="仿宋" w:hAnsi="仿宋" w:eastAsia="仿宋"/>
                <w:snapToGrid w:val="0"/>
                <w:sz w:val="24"/>
                <w:szCs w:val="24"/>
                <w:lang w:eastAsia="zh-CN"/>
              </w:rPr>
              <w:t>县</w:t>
            </w:r>
            <w:r>
              <w:rPr>
                <w:rFonts w:ascii="仿宋" w:hAnsi="仿宋" w:eastAsia="仿宋"/>
                <w:snapToGrid w:val="0"/>
                <w:sz w:val="24"/>
                <w:szCs w:val="24"/>
              </w:rPr>
              <w:t>自然资源</w:t>
            </w:r>
            <w:r>
              <w:rPr>
                <w:rFonts w:hint="eastAsia" w:ascii="仿宋" w:hAnsi="仿宋" w:eastAsia="仿宋"/>
                <w:snapToGrid w:val="0"/>
                <w:sz w:val="24"/>
                <w:szCs w:val="24"/>
              </w:rPr>
              <w:t>和规划局</w:t>
            </w:r>
          </w:p>
        </w:tc>
        <w:tc>
          <w:tcPr>
            <w:tcW w:w="1985" w:type="dxa"/>
            <w:tcMar>
              <w:top w:w="28" w:type="dxa"/>
              <w:left w:w="28" w:type="dxa"/>
              <w:bottom w:w="28" w:type="dxa"/>
              <w:right w:w="28" w:type="dxa"/>
            </w:tcMar>
            <w:vAlign w:val="center"/>
          </w:tcPr>
          <w:p>
            <w:pPr>
              <w:spacing w:line="260" w:lineRule="exact"/>
              <w:rPr>
                <w:rFonts w:ascii="仿宋" w:hAnsi="仿宋" w:eastAsia="仿宋"/>
                <w:snapToGrid w:val="0"/>
                <w:sz w:val="24"/>
                <w:szCs w:val="24"/>
              </w:rPr>
            </w:pPr>
          </w:p>
        </w:tc>
        <w:tc>
          <w:tcPr>
            <w:tcW w:w="1417" w:type="dxa"/>
            <w:vAlign w:val="center"/>
          </w:tcPr>
          <w:p>
            <w:pPr>
              <w:spacing w:line="260" w:lineRule="exact"/>
              <w:jc w:val="center"/>
              <w:rPr>
                <w:rFonts w:ascii="仿宋" w:hAnsi="仿宋" w:eastAsia="仿宋"/>
                <w:snapToGrid w:val="0"/>
                <w:sz w:val="24"/>
                <w:szCs w:val="24"/>
              </w:rPr>
            </w:pPr>
            <w:r>
              <w:rPr>
                <w:rFonts w:hint="eastAsia" w:ascii="仿宋" w:hAnsi="仿宋" w:eastAsia="仿宋"/>
                <w:snapToGrid w:val="0"/>
                <w:sz w:val="24"/>
                <w:szCs w:val="24"/>
              </w:rPr>
              <w:t>已完成</w:t>
            </w:r>
          </w:p>
        </w:tc>
      </w:tr>
    </w:tbl>
    <w:p>
      <w:pPr>
        <w:spacing w:line="260" w:lineRule="exact"/>
        <w:jc w:val="center"/>
        <w:rPr>
          <w:rFonts w:ascii="仿宋" w:hAnsi="仿宋" w:eastAsia="仿宋"/>
          <w:snapToGrid w:val="0"/>
          <w:sz w:val="24"/>
          <w:szCs w:val="24"/>
        </w:rPr>
        <w:sectPr>
          <w:footerReference r:id="rId8" w:type="default"/>
          <w:footerReference r:id="rId9" w:type="even"/>
          <w:pgSz w:w="16838" w:h="11906" w:orient="landscape"/>
          <w:pgMar w:top="1418" w:right="1928" w:bottom="1418" w:left="1814" w:header="851" w:footer="992" w:gutter="0"/>
          <w:pgNumType w:fmt="decimalFullWidth"/>
          <w:cols w:space="425" w:num="1"/>
          <w:docGrid w:type="lines" w:linePitch="408" w:charSpace="0"/>
        </w:sectPr>
      </w:pPr>
    </w:p>
    <w:tbl>
      <w:tblPr>
        <w:tblStyle w:val="16"/>
        <w:tblW w:w="142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95"/>
        <w:gridCol w:w="851"/>
        <w:gridCol w:w="1276"/>
        <w:gridCol w:w="5528"/>
        <w:gridCol w:w="2551"/>
        <w:gridCol w:w="1985"/>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392" w:hRule="atLeast"/>
        </w:trPr>
        <w:tc>
          <w:tcPr>
            <w:tcW w:w="595" w:type="dxa"/>
            <w:tcMar>
              <w:top w:w="28" w:type="dxa"/>
              <w:left w:w="28" w:type="dxa"/>
              <w:bottom w:w="28" w:type="dxa"/>
              <w:right w:w="28" w:type="dxa"/>
            </w:tcMar>
            <w:vAlign w:val="center"/>
          </w:tcPr>
          <w:p>
            <w:pPr>
              <w:spacing w:line="260" w:lineRule="exact"/>
              <w:jc w:val="center"/>
              <w:rPr>
                <w:rFonts w:hint="eastAsia" w:ascii="仿宋" w:hAnsi="仿宋" w:eastAsia="仿宋"/>
                <w:snapToGrid w:val="0"/>
                <w:sz w:val="24"/>
                <w:szCs w:val="24"/>
                <w:lang w:val="en-US" w:eastAsia="zh-CN"/>
              </w:rPr>
            </w:pPr>
            <w:r>
              <w:rPr>
                <w:rFonts w:ascii="仿宋" w:hAnsi="仿宋" w:eastAsia="仿宋"/>
                <w:snapToGrid w:val="0"/>
                <w:sz w:val="24"/>
                <w:szCs w:val="24"/>
              </w:rPr>
              <w:t>2</w:t>
            </w:r>
            <w:r>
              <w:rPr>
                <w:rFonts w:hint="eastAsia" w:ascii="仿宋" w:hAnsi="仿宋" w:eastAsia="仿宋"/>
                <w:snapToGrid w:val="0"/>
                <w:sz w:val="24"/>
                <w:szCs w:val="24"/>
                <w:lang w:val="en-US" w:eastAsia="zh-CN"/>
              </w:rPr>
              <w:t>3</w:t>
            </w:r>
          </w:p>
        </w:tc>
        <w:tc>
          <w:tcPr>
            <w:tcW w:w="851" w:type="dxa"/>
            <w:vMerge w:val="restart"/>
            <w:tcMar>
              <w:top w:w="28" w:type="dxa"/>
              <w:left w:w="28" w:type="dxa"/>
              <w:bottom w:w="28" w:type="dxa"/>
              <w:right w:w="28" w:type="dxa"/>
            </w:tcMar>
            <w:vAlign w:val="center"/>
          </w:tcPr>
          <w:p>
            <w:pPr>
              <w:spacing w:line="260" w:lineRule="exact"/>
              <w:jc w:val="center"/>
              <w:rPr>
                <w:rFonts w:ascii="仿宋" w:hAnsi="仿宋" w:eastAsia="仿宋"/>
                <w:snapToGrid w:val="0"/>
                <w:sz w:val="24"/>
                <w:szCs w:val="24"/>
              </w:rPr>
            </w:pPr>
            <w:r>
              <w:rPr>
                <w:rFonts w:ascii="仿宋" w:hAnsi="仿宋" w:eastAsia="仿宋"/>
                <w:snapToGrid w:val="0"/>
                <w:sz w:val="24"/>
                <w:szCs w:val="24"/>
              </w:rPr>
              <w:t>统一</w:t>
            </w:r>
          </w:p>
          <w:p>
            <w:pPr>
              <w:spacing w:line="260" w:lineRule="exact"/>
              <w:jc w:val="center"/>
              <w:rPr>
                <w:rFonts w:ascii="仿宋" w:hAnsi="仿宋" w:eastAsia="仿宋"/>
                <w:snapToGrid w:val="0"/>
                <w:sz w:val="24"/>
                <w:szCs w:val="24"/>
              </w:rPr>
            </w:pPr>
            <w:r>
              <w:rPr>
                <w:rFonts w:ascii="仿宋" w:hAnsi="仿宋" w:eastAsia="仿宋"/>
                <w:snapToGrid w:val="0"/>
                <w:sz w:val="24"/>
                <w:szCs w:val="24"/>
              </w:rPr>
              <w:t>审批</w:t>
            </w:r>
          </w:p>
          <w:p>
            <w:pPr>
              <w:spacing w:line="260" w:lineRule="exact"/>
              <w:jc w:val="center"/>
              <w:rPr>
                <w:rFonts w:ascii="仿宋" w:hAnsi="仿宋" w:eastAsia="仿宋"/>
                <w:snapToGrid w:val="0"/>
                <w:sz w:val="24"/>
                <w:szCs w:val="24"/>
              </w:rPr>
            </w:pPr>
            <w:r>
              <w:rPr>
                <w:rFonts w:ascii="仿宋" w:hAnsi="仿宋" w:eastAsia="仿宋"/>
                <w:snapToGrid w:val="0"/>
                <w:sz w:val="24"/>
                <w:szCs w:val="24"/>
              </w:rPr>
              <w:t>流程</w:t>
            </w:r>
          </w:p>
          <w:p>
            <w:pPr>
              <w:spacing w:line="260" w:lineRule="exact"/>
              <w:jc w:val="center"/>
              <w:rPr>
                <w:rFonts w:ascii="仿宋" w:hAnsi="仿宋" w:eastAsia="仿宋"/>
                <w:snapToGrid w:val="0"/>
                <w:sz w:val="24"/>
                <w:szCs w:val="24"/>
              </w:rPr>
            </w:pPr>
          </w:p>
          <w:p>
            <w:pPr>
              <w:spacing w:line="260" w:lineRule="exact"/>
              <w:jc w:val="center"/>
              <w:rPr>
                <w:rFonts w:ascii="仿宋" w:hAnsi="仿宋" w:eastAsia="仿宋"/>
                <w:snapToGrid w:val="0"/>
                <w:sz w:val="24"/>
                <w:szCs w:val="24"/>
              </w:rPr>
            </w:pPr>
          </w:p>
          <w:p>
            <w:pPr>
              <w:spacing w:line="260" w:lineRule="exact"/>
              <w:jc w:val="center"/>
              <w:rPr>
                <w:rFonts w:ascii="仿宋" w:hAnsi="仿宋" w:eastAsia="仿宋"/>
                <w:snapToGrid w:val="0"/>
                <w:sz w:val="24"/>
                <w:szCs w:val="24"/>
              </w:rPr>
            </w:pPr>
          </w:p>
          <w:p>
            <w:pPr>
              <w:spacing w:line="260" w:lineRule="exact"/>
              <w:jc w:val="center"/>
              <w:rPr>
                <w:rFonts w:ascii="仿宋" w:hAnsi="仿宋" w:eastAsia="仿宋"/>
                <w:snapToGrid w:val="0"/>
                <w:sz w:val="24"/>
                <w:szCs w:val="24"/>
              </w:rPr>
            </w:pPr>
          </w:p>
          <w:p>
            <w:pPr>
              <w:spacing w:line="260" w:lineRule="exact"/>
              <w:jc w:val="center"/>
              <w:rPr>
                <w:rFonts w:ascii="仿宋" w:hAnsi="仿宋" w:eastAsia="仿宋"/>
                <w:snapToGrid w:val="0"/>
                <w:sz w:val="24"/>
                <w:szCs w:val="24"/>
              </w:rPr>
            </w:pPr>
          </w:p>
          <w:p>
            <w:pPr>
              <w:spacing w:line="260" w:lineRule="exact"/>
              <w:jc w:val="center"/>
              <w:rPr>
                <w:rFonts w:ascii="仿宋" w:hAnsi="仿宋" w:eastAsia="仿宋"/>
                <w:snapToGrid w:val="0"/>
                <w:sz w:val="24"/>
                <w:szCs w:val="24"/>
              </w:rPr>
            </w:pPr>
          </w:p>
          <w:p>
            <w:pPr>
              <w:spacing w:line="260" w:lineRule="exact"/>
              <w:jc w:val="center"/>
              <w:rPr>
                <w:rFonts w:ascii="仿宋" w:hAnsi="仿宋" w:eastAsia="仿宋"/>
                <w:snapToGrid w:val="0"/>
                <w:sz w:val="24"/>
                <w:szCs w:val="24"/>
              </w:rPr>
            </w:pPr>
          </w:p>
          <w:p>
            <w:pPr>
              <w:spacing w:line="260" w:lineRule="exact"/>
              <w:jc w:val="center"/>
              <w:rPr>
                <w:rFonts w:ascii="仿宋" w:hAnsi="仿宋" w:eastAsia="仿宋"/>
                <w:snapToGrid w:val="0"/>
                <w:sz w:val="24"/>
                <w:szCs w:val="24"/>
              </w:rPr>
            </w:pPr>
          </w:p>
          <w:p>
            <w:pPr>
              <w:spacing w:line="260" w:lineRule="exact"/>
              <w:jc w:val="center"/>
              <w:rPr>
                <w:rFonts w:ascii="仿宋" w:hAnsi="仿宋" w:eastAsia="仿宋"/>
                <w:snapToGrid w:val="0"/>
                <w:sz w:val="24"/>
                <w:szCs w:val="24"/>
              </w:rPr>
            </w:pPr>
          </w:p>
          <w:p>
            <w:pPr>
              <w:spacing w:line="260" w:lineRule="exact"/>
              <w:jc w:val="center"/>
              <w:rPr>
                <w:rFonts w:ascii="仿宋" w:hAnsi="仿宋" w:eastAsia="仿宋"/>
                <w:snapToGrid w:val="0"/>
                <w:sz w:val="24"/>
                <w:szCs w:val="24"/>
              </w:rPr>
            </w:pPr>
          </w:p>
          <w:p>
            <w:pPr>
              <w:spacing w:line="260" w:lineRule="exact"/>
              <w:jc w:val="center"/>
              <w:rPr>
                <w:rFonts w:ascii="仿宋" w:hAnsi="仿宋" w:eastAsia="仿宋"/>
                <w:snapToGrid w:val="0"/>
                <w:sz w:val="24"/>
                <w:szCs w:val="24"/>
              </w:rPr>
            </w:pPr>
          </w:p>
          <w:p>
            <w:pPr>
              <w:spacing w:line="260" w:lineRule="exact"/>
              <w:jc w:val="center"/>
              <w:rPr>
                <w:rFonts w:ascii="仿宋" w:hAnsi="仿宋" w:eastAsia="仿宋"/>
                <w:snapToGrid w:val="0"/>
                <w:sz w:val="24"/>
                <w:szCs w:val="24"/>
              </w:rPr>
            </w:pPr>
          </w:p>
          <w:p>
            <w:pPr>
              <w:spacing w:line="260" w:lineRule="exact"/>
              <w:jc w:val="center"/>
              <w:rPr>
                <w:rFonts w:ascii="仿宋" w:hAnsi="仿宋" w:eastAsia="仿宋"/>
                <w:snapToGrid w:val="0"/>
                <w:sz w:val="24"/>
                <w:szCs w:val="24"/>
              </w:rPr>
            </w:pPr>
          </w:p>
          <w:p>
            <w:pPr>
              <w:spacing w:line="260" w:lineRule="exact"/>
              <w:jc w:val="center"/>
              <w:rPr>
                <w:rFonts w:ascii="仿宋" w:hAnsi="仿宋" w:eastAsia="仿宋"/>
                <w:snapToGrid w:val="0"/>
                <w:sz w:val="24"/>
                <w:szCs w:val="24"/>
              </w:rPr>
            </w:pPr>
          </w:p>
          <w:p>
            <w:pPr>
              <w:spacing w:line="260" w:lineRule="exact"/>
              <w:jc w:val="center"/>
              <w:rPr>
                <w:rFonts w:ascii="仿宋" w:hAnsi="仿宋" w:eastAsia="仿宋"/>
                <w:snapToGrid w:val="0"/>
                <w:sz w:val="24"/>
                <w:szCs w:val="24"/>
              </w:rPr>
            </w:pPr>
          </w:p>
          <w:p>
            <w:pPr>
              <w:spacing w:line="260" w:lineRule="exact"/>
              <w:jc w:val="center"/>
              <w:rPr>
                <w:rFonts w:ascii="仿宋" w:hAnsi="仿宋" w:eastAsia="仿宋"/>
                <w:snapToGrid w:val="0"/>
                <w:sz w:val="24"/>
                <w:szCs w:val="24"/>
              </w:rPr>
            </w:pPr>
          </w:p>
          <w:p>
            <w:pPr>
              <w:spacing w:line="260" w:lineRule="exact"/>
              <w:jc w:val="center"/>
              <w:rPr>
                <w:rFonts w:ascii="仿宋" w:hAnsi="仿宋" w:eastAsia="仿宋"/>
                <w:snapToGrid w:val="0"/>
                <w:sz w:val="24"/>
                <w:szCs w:val="24"/>
              </w:rPr>
            </w:pPr>
          </w:p>
          <w:p>
            <w:pPr>
              <w:spacing w:line="260" w:lineRule="exact"/>
              <w:jc w:val="center"/>
              <w:rPr>
                <w:rFonts w:ascii="仿宋" w:hAnsi="仿宋" w:eastAsia="仿宋"/>
                <w:snapToGrid w:val="0"/>
                <w:sz w:val="24"/>
                <w:szCs w:val="24"/>
              </w:rPr>
            </w:pPr>
          </w:p>
          <w:p>
            <w:pPr>
              <w:spacing w:line="260" w:lineRule="exact"/>
              <w:jc w:val="center"/>
              <w:rPr>
                <w:rFonts w:ascii="仿宋" w:hAnsi="仿宋" w:eastAsia="仿宋"/>
                <w:snapToGrid w:val="0"/>
                <w:sz w:val="24"/>
                <w:szCs w:val="24"/>
              </w:rPr>
            </w:pPr>
          </w:p>
          <w:p>
            <w:pPr>
              <w:spacing w:line="260" w:lineRule="exact"/>
              <w:jc w:val="center"/>
              <w:rPr>
                <w:rFonts w:ascii="仿宋" w:hAnsi="仿宋" w:eastAsia="仿宋"/>
                <w:snapToGrid w:val="0"/>
                <w:sz w:val="24"/>
                <w:szCs w:val="24"/>
              </w:rPr>
            </w:pPr>
          </w:p>
          <w:p>
            <w:pPr>
              <w:spacing w:line="260" w:lineRule="exact"/>
              <w:jc w:val="center"/>
              <w:rPr>
                <w:rFonts w:ascii="仿宋" w:hAnsi="仿宋" w:eastAsia="仿宋"/>
                <w:snapToGrid w:val="0"/>
                <w:sz w:val="24"/>
                <w:szCs w:val="24"/>
              </w:rPr>
            </w:pPr>
          </w:p>
          <w:p>
            <w:pPr>
              <w:spacing w:line="260" w:lineRule="exact"/>
              <w:jc w:val="center"/>
              <w:rPr>
                <w:rFonts w:ascii="仿宋" w:hAnsi="仿宋" w:eastAsia="仿宋"/>
                <w:snapToGrid w:val="0"/>
                <w:sz w:val="24"/>
                <w:szCs w:val="24"/>
              </w:rPr>
            </w:pPr>
          </w:p>
          <w:p>
            <w:pPr>
              <w:spacing w:line="260" w:lineRule="exact"/>
              <w:jc w:val="center"/>
              <w:rPr>
                <w:rFonts w:ascii="仿宋" w:hAnsi="仿宋" w:eastAsia="仿宋"/>
                <w:snapToGrid w:val="0"/>
                <w:sz w:val="24"/>
                <w:szCs w:val="24"/>
              </w:rPr>
            </w:pPr>
          </w:p>
          <w:p>
            <w:pPr>
              <w:spacing w:line="260" w:lineRule="exact"/>
              <w:jc w:val="center"/>
              <w:rPr>
                <w:rFonts w:ascii="仿宋" w:hAnsi="仿宋" w:eastAsia="仿宋"/>
                <w:snapToGrid w:val="0"/>
                <w:sz w:val="24"/>
                <w:szCs w:val="24"/>
              </w:rPr>
            </w:pPr>
          </w:p>
          <w:p>
            <w:pPr>
              <w:spacing w:line="260" w:lineRule="exact"/>
              <w:jc w:val="center"/>
              <w:rPr>
                <w:rFonts w:ascii="仿宋" w:hAnsi="仿宋" w:eastAsia="仿宋"/>
                <w:snapToGrid w:val="0"/>
                <w:sz w:val="24"/>
                <w:szCs w:val="24"/>
              </w:rPr>
            </w:pPr>
          </w:p>
          <w:p>
            <w:pPr>
              <w:spacing w:line="260" w:lineRule="exact"/>
              <w:jc w:val="center"/>
              <w:rPr>
                <w:rFonts w:ascii="仿宋" w:hAnsi="仿宋" w:eastAsia="仿宋"/>
                <w:snapToGrid w:val="0"/>
                <w:sz w:val="24"/>
                <w:szCs w:val="24"/>
              </w:rPr>
            </w:pPr>
          </w:p>
          <w:p>
            <w:pPr>
              <w:spacing w:line="260" w:lineRule="exact"/>
              <w:jc w:val="center"/>
              <w:rPr>
                <w:rFonts w:ascii="仿宋" w:hAnsi="仿宋" w:eastAsia="仿宋"/>
                <w:snapToGrid w:val="0"/>
                <w:sz w:val="24"/>
                <w:szCs w:val="24"/>
              </w:rPr>
            </w:pPr>
            <w:r>
              <w:rPr>
                <w:rFonts w:ascii="仿宋" w:hAnsi="仿宋" w:eastAsia="仿宋"/>
                <w:snapToGrid w:val="0"/>
                <w:sz w:val="24"/>
                <w:szCs w:val="24"/>
              </w:rPr>
              <w:t>统一</w:t>
            </w:r>
          </w:p>
          <w:p>
            <w:pPr>
              <w:spacing w:line="260" w:lineRule="exact"/>
              <w:jc w:val="center"/>
              <w:rPr>
                <w:rFonts w:ascii="仿宋" w:hAnsi="仿宋" w:eastAsia="仿宋"/>
                <w:snapToGrid w:val="0"/>
                <w:sz w:val="24"/>
                <w:szCs w:val="24"/>
              </w:rPr>
            </w:pPr>
            <w:r>
              <w:rPr>
                <w:rFonts w:ascii="仿宋" w:hAnsi="仿宋" w:eastAsia="仿宋"/>
                <w:snapToGrid w:val="0"/>
                <w:sz w:val="24"/>
                <w:szCs w:val="24"/>
              </w:rPr>
              <w:t>审批</w:t>
            </w:r>
          </w:p>
          <w:p>
            <w:pPr>
              <w:spacing w:line="260" w:lineRule="exact"/>
              <w:jc w:val="center"/>
              <w:rPr>
                <w:rFonts w:ascii="仿宋" w:hAnsi="仿宋" w:eastAsia="仿宋"/>
                <w:snapToGrid w:val="0"/>
                <w:sz w:val="24"/>
                <w:szCs w:val="24"/>
              </w:rPr>
            </w:pPr>
            <w:r>
              <w:rPr>
                <w:rFonts w:ascii="仿宋" w:hAnsi="仿宋" w:eastAsia="仿宋"/>
                <w:snapToGrid w:val="0"/>
                <w:sz w:val="24"/>
                <w:szCs w:val="24"/>
              </w:rPr>
              <w:t>流程</w:t>
            </w:r>
          </w:p>
        </w:tc>
        <w:tc>
          <w:tcPr>
            <w:tcW w:w="1276" w:type="dxa"/>
            <w:vMerge w:val="restart"/>
            <w:tcMar>
              <w:top w:w="28" w:type="dxa"/>
              <w:left w:w="28" w:type="dxa"/>
              <w:bottom w:w="28" w:type="dxa"/>
              <w:right w:w="28" w:type="dxa"/>
            </w:tcMar>
            <w:vAlign w:val="center"/>
          </w:tcPr>
          <w:p>
            <w:pPr>
              <w:spacing w:line="260" w:lineRule="exact"/>
              <w:jc w:val="center"/>
              <w:rPr>
                <w:rFonts w:hint="eastAsia" w:ascii="仿宋" w:hAnsi="仿宋" w:eastAsia="仿宋"/>
                <w:snapToGrid w:val="0"/>
                <w:sz w:val="24"/>
                <w:szCs w:val="24"/>
              </w:rPr>
            </w:pPr>
          </w:p>
          <w:p>
            <w:pPr>
              <w:spacing w:line="260" w:lineRule="exact"/>
              <w:jc w:val="center"/>
              <w:rPr>
                <w:rFonts w:ascii="仿宋" w:hAnsi="仿宋" w:eastAsia="仿宋"/>
                <w:snapToGrid w:val="0"/>
                <w:sz w:val="24"/>
                <w:szCs w:val="24"/>
              </w:rPr>
            </w:pPr>
            <w:r>
              <w:rPr>
                <w:rFonts w:ascii="仿宋" w:hAnsi="仿宋" w:eastAsia="仿宋"/>
                <w:snapToGrid w:val="0"/>
                <w:sz w:val="24"/>
                <w:szCs w:val="24"/>
              </w:rPr>
              <w:t>实行联合</w:t>
            </w:r>
          </w:p>
          <w:p>
            <w:pPr>
              <w:spacing w:line="260" w:lineRule="exact"/>
              <w:jc w:val="center"/>
              <w:rPr>
                <w:rFonts w:ascii="仿宋" w:hAnsi="仿宋" w:eastAsia="仿宋"/>
                <w:snapToGrid w:val="0"/>
                <w:sz w:val="24"/>
                <w:szCs w:val="24"/>
              </w:rPr>
            </w:pPr>
            <w:r>
              <w:rPr>
                <w:rFonts w:ascii="仿宋" w:hAnsi="仿宋" w:eastAsia="仿宋"/>
                <w:snapToGrid w:val="0"/>
                <w:sz w:val="24"/>
                <w:szCs w:val="24"/>
              </w:rPr>
              <w:t>测绘联合</w:t>
            </w:r>
          </w:p>
          <w:p>
            <w:pPr>
              <w:spacing w:line="260" w:lineRule="exact"/>
              <w:jc w:val="center"/>
              <w:rPr>
                <w:rFonts w:ascii="仿宋" w:hAnsi="仿宋" w:eastAsia="仿宋"/>
                <w:snapToGrid w:val="0"/>
                <w:sz w:val="24"/>
                <w:szCs w:val="24"/>
              </w:rPr>
            </w:pPr>
            <w:r>
              <w:rPr>
                <w:rFonts w:ascii="仿宋" w:hAnsi="仿宋" w:eastAsia="仿宋"/>
                <w:snapToGrid w:val="0"/>
                <w:sz w:val="24"/>
                <w:szCs w:val="24"/>
              </w:rPr>
              <w:t>验收</w:t>
            </w:r>
          </w:p>
        </w:tc>
        <w:tc>
          <w:tcPr>
            <w:tcW w:w="5528" w:type="dxa"/>
            <w:tcMar>
              <w:top w:w="28" w:type="dxa"/>
              <w:left w:w="28" w:type="dxa"/>
              <w:bottom w:w="28" w:type="dxa"/>
              <w:right w:w="28" w:type="dxa"/>
            </w:tcMar>
            <w:vAlign w:val="center"/>
          </w:tcPr>
          <w:p>
            <w:pPr>
              <w:spacing w:line="260" w:lineRule="exact"/>
              <w:rPr>
                <w:rFonts w:ascii="仿宋" w:hAnsi="仿宋" w:eastAsia="仿宋"/>
                <w:snapToGrid w:val="0"/>
                <w:sz w:val="24"/>
                <w:szCs w:val="24"/>
              </w:rPr>
            </w:pPr>
            <w:r>
              <w:rPr>
                <w:rFonts w:ascii="仿宋" w:hAnsi="仿宋" w:eastAsia="仿宋"/>
                <w:snapToGrid w:val="0"/>
                <w:sz w:val="24"/>
                <w:szCs w:val="24"/>
              </w:rPr>
              <w:t>建设单位申请联合验收前，委托测绘机构对涉及建设项目相关竣工测量事项进行联合测绘，并将工程实体测量结果与施工图进行比对，统一出具竣工联合测绘报告（含专业检测报告），作为相关部门和单位进行联合验收的依据。联合测绘事项主要包括规划竣工测绘、绿地面积测绘、房产测绘、用地复核验收宗地测绘、人防防护设备检测、环境保护设施检测等。</w:t>
            </w:r>
          </w:p>
        </w:tc>
        <w:tc>
          <w:tcPr>
            <w:tcW w:w="2551" w:type="dxa"/>
            <w:tcMar>
              <w:top w:w="28" w:type="dxa"/>
              <w:left w:w="28" w:type="dxa"/>
              <w:bottom w:w="28" w:type="dxa"/>
              <w:right w:w="28" w:type="dxa"/>
            </w:tcMar>
            <w:vAlign w:val="center"/>
          </w:tcPr>
          <w:p>
            <w:pPr>
              <w:spacing w:line="260" w:lineRule="exact"/>
              <w:jc w:val="left"/>
              <w:rPr>
                <w:rFonts w:ascii="仿宋" w:hAnsi="仿宋" w:eastAsia="仿宋"/>
                <w:snapToGrid w:val="0"/>
                <w:sz w:val="24"/>
                <w:szCs w:val="24"/>
              </w:rPr>
            </w:pPr>
            <w:r>
              <w:rPr>
                <w:rFonts w:hint="eastAsia" w:ascii="仿宋" w:hAnsi="仿宋" w:eastAsia="仿宋"/>
                <w:snapToGrid w:val="0"/>
                <w:sz w:val="24"/>
                <w:szCs w:val="24"/>
                <w:lang w:eastAsia="zh-CN"/>
              </w:rPr>
              <w:t>县</w:t>
            </w:r>
            <w:r>
              <w:rPr>
                <w:rFonts w:ascii="仿宋" w:hAnsi="仿宋" w:eastAsia="仿宋"/>
                <w:snapToGrid w:val="0"/>
                <w:sz w:val="24"/>
                <w:szCs w:val="24"/>
              </w:rPr>
              <w:t>自然资源</w:t>
            </w:r>
            <w:r>
              <w:rPr>
                <w:rFonts w:hint="eastAsia" w:ascii="仿宋" w:hAnsi="仿宋" w:eastAsia="仿宋"/>
                <w:snapToGrid w:val="0"/>
                <w:sz w:val="24"/>
                <w:szCs w:val="24"/>
              </w:rPr>
              <w:t>和规划局</w:t>
            </w:r>
          </w:p>
        </w:tc>
        <w:tc>
          <w:tcPr>
            <w:tcW w:w="1985" w:type="dxa"/>
            <w:tcMar>
              <w:top w:w="28" w:type="dxa"/>
              <w:left w:w="28" w:type="dxa"/>
              <w:bottom w:w="28" w:type="dxa"/>
              <w:right w:w="28" w:type="dxa"/>
            </w:tcMar>
            <w:vAlign w:val="center"/>
          </w:tcPr>
          <w:p>
            <w:pPr>
              <w:spacing w:line="260" w:lineRule="exact"/>
              <w:rPr>
                <w:rFonts w:ascii="仿宋" w:hAnsi="仿宋" w:eastAsia="仿宋"/>
                <w:snapToGrid w:val="0"/>
                <w:sz w:val="24"/>
                <w:szCs w:val="24"/>
              </w:rPr>
            </w:pPr>
            <w:r>
              <w:rPr>
                <w:rFonts w:hint="eastAsia" w:ascii="仿宋" w:hAnsi="仿宋" w:eastAsia="仿宋"/>
                <w:snapToGrid w:val="0"/>
                <w:sz w:val="24"/>
                <w:szCs w:val="24"/>
                <w:lang w:eastAsia="zh-CN"/>
              </w:rPr>
              <w:t>县</w:t>
            </w:r>
            <w:r>
              <w:rPr>
                <w:rFonts w:ascii="仿宋" w:hAnsi="仿宋" w:eastAsia="仿宋"/>
                <w:snapToGrid w:val="0"/>
                <w:sz w:val="24"/>
                <w:szCs w:val="24"/>
              </w:rPr>
              <w:t>住房</w:t>
            </w:r>
            <w:r>
              <w:rPr>
                <w:rFonts w:hint="eastAsia" w:ascii="仿宋" w:hAnsi="仿宋" w:eastAsia="仿宋"/>
                <w:snapToGrid w:val="0"/>
                <w:sz w:val="24"/>
                <w:szCs w:val="24"/>
              </w:rPr>
              <w:t>和</w:t>
            </w:r>
            <w:r>
              <w:rPr>
                <w:rFonts w:ascii="仿宋" w:hAnsi="仿宋" w:eastAsia="仿宋"/>
                <w:snapToGrid w:val="0"/>
                <w:sz w:val="24"/>
                <w:szCs w:val="24"/>
              </w:rPr>
              <w:t>城乡建设</w:t>
            </w:r>
            <w:r>
              <w:rPr>
                <w:rFonts w:hint="eastAsia" w:ascii="仿宋" w:hAnsi="仿宋" w:eastAsia="仿宋"/>
                <w:snapToGrid w:val="0"/>
                <w:sz w:val="24"/>
                <w:szCs w:val="24"/>
              </w:rPr>
              <w:t>局</w:t>
            </w:r>
          </w:p>
        </w:tc>
        <w:tc>
          <w:tcPr>
            <w:tcW w:w="1417" w:type="dxa"/>
            <w:vAlign w:val="center"/>
          </w:tcPr>
          <w:p>
            <w:pPr>
              <w:spacing w:line="260" w:lineRule="exact"/>
              <w:jc w:val="center"/>
              <w:rPr>
                <w:rFonts w:ascii="仿宋" w:hAnsi="仿宋" w:eastAsia="仿宋"/>
                <w:snapToGrid w:val="0"/>
                <w:sz w:val="24"/>
                <w:szCs w:val="24"/>
              </w:rPr>
            </w:pPr>
            <w:r>
              <w:rPr>
                <w:rFonts w:ascii="仿宋" w:hAnsi="仿宋" w:eastAsia="仿宋"/>
                <w:snapToGrid w:val="0"/>
                <w:sz w:val="24"/>
                <w:szCs w:val="24"/>
              </w:rPr>
              <w:t>2019年</w:t>
            </w:r>
          </w:p>
          <w:p>
            <w:pPr>
              <w:spacing w:line="260" w:lineRule="exact"/>
              <w:jc w:val="center"/>
              <w:rPr>
                <w:rFonts w:ascii="仿宋" w:hAnsi="仿宋" w:eastAsia="仿宋"/>
                <w:snapToGrid w:val="0"/>
                <w:sz w:val="24"/>
                <w:szCs w:val="24"/>
              </w:rPr>
            </w:pPr>
            <w:r>
              <w:rPr>
                <w:rFonts w:hint="eastAsia" w:ascii="仿宋" w:hAnsi="仿宋" w:eastAsia="仿宋"/>
                <w:snapToGrid w:val="0"/>
                <w:sz w:val="24"/>
                <w:szCs w:val="24"/>
              </w:rPr>
              <w:t>9</w:t>
            </w:r>
            <w:r>
              <w:rPr>
                <w:rFonts w:ascii="仿宋" w:hAnsi="仿宋" w:eastAsia="仿宋"/>
                <w:snapToGrid w:val="0"/>
                <w:sz w:val="24"/>
                <w:szCs w:val="24"/>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497" w:hRule="atLeast"/>
        </w:trPr>
        <w:tc>
          <w:tcPr>
            <w:tcW w:w="595" w:type="dxa"/>
            <w:tcMar>
              <w:top w:w="28" w:type="dxa"/>
              <w:left w:w="28" w:type="dxa"/>
              <w:bottom w:w="28" w:type="dxa"/>
              <w:right w:w="28" w:type="dxa"/>
            </w:tcMar>
            <w:vAlign w:val="center"/>
          </w:tcPr>
          <w:p>
            <w:pPr>
              <w:spacing w:line="260" w:lineRule="exact"/>
              <w:jc w:val="center"/>
              <w:rPr>
                <w:rFonts w:hint="eastAsia" w:ascii="仿宋" w:hAnsi="仿宋" w:eastAsia="仿宋"/>
                <w:snapToGrid w:val="0"/>
                <w:sz w:val="24"/>
                <w:szCs w:val="24"/>
                <w:lang w:val="en-US" w:eastAsia="zh-CN"/>
              </w:rPr>
            </w:pPr>
            <w:r>
              <w:rPr>
                <w:rFonts w:ascii="仿宋" w:hAnsi="仿宋" w:eastAsia="仿宋"/>
                <w:snapToGrid w:val="0"/>
                <w:sz w:val="24"/>
                <w:szCs w:val="24"/>
              </w:rPr>
              <w:t>2</w:t>
            </w:r>
            <w:r>
              <w:rPr>
                <w:rFonts w:hint="eastAsia" w:ascii="仿宋" w:hAnsi="仿宋" w:eastAsia="仿宋"/>
                <w:snapToGrid w:val="0"/>
                <w:sz w:val="24"/>
                <w:szCs w:val="24"/>
                <w:lang w:val="en-US" w:eastAsia="zh-CN"/>
              </w:rPr>
              <w:t>4</w:t>
            </w:r>
          </w:p>
        </w:tc>
        <w:tc>
          <w:tcPr>
            <w:tcW w:w="851" w:type="dxa"/>
            <w:vMerge w:val="continue"/>
            <w:tcMar>
              <w:top w:w="28" w:type="dxa"/>
              <w:left w:w="28" w:type="dxa"/>
              <w:bottom w:w="28" w:type="dxa"/>
              <w:right w:w="28" w:type="dxa"/>
            </w:tcMar>
            <w:vAlign w:val="center"/>
          </w:tcPr>
          <w:p>
            <w:pPr>
              <w:spacing w:line="260" w:lineRule="exact"/>
              <w:jc w:val="center"/>
              <w:rPr>
                <w:rFonts w:ascii="仿宋" w:hAnsi="仿宋" w:eastAsia="仿宋"/>
                <w:snapToGrid w:val="0"/>
                <w:sz w:val="24"/>
                <w:szCs w:val="24"/>
              </w:rPr>
            </w:pPr>
          </w:p>
        </w:tc>
        <w:tc>
          <w:tcPr>
            <w:tcW w:w="1276" w:type="dxa"/>
            <w:vMerge w:val="continue"/>
            <w:tcMar>
              <w:top w:w="28" w:type="dxa"/>
              <w:left w:w="28" w:type="dxa"/>
              <w:bottom w:w="28" w:type="dxa"/>
              <w:right w:w="28" w:type="dxa"/>
            </w:tcMar>
            <w:vAlign w:val="center"/>
          </w:tcPr>
          <w:p>
            <w:pPr>
              <w:spacing w:line="260" w:lineRule="exact"/>
              <w:jc w:val="center"/>
              <w:rPr>
                <w:rFonts w:ascii="仿宋" w:hAnsi="仿宋" w:eastAsia="仿宋"/>
                <w:snapToGrid w:val="0"/>
                <w:sz w:val="24"/>
                <w:szCs w:val="24"/>
              </w:rPr>
            </w:pPr>
          </w:p>
        </w:tc>
        <w:tc>
          <w:tcPr>
            <w:tcW w:w="5528" w:type="dxa"/>
            <w:tcMar>
              <w:top w:w="28" w:type="dxa"/>
              <w:left w:w="28" w:type="dxa"/>
              <w:bottom w:w="28" w:type="dxa"/>
              <w:right w:w="28" w:type="dxa"/>
            </w:tcMar>
            <w:vAlign w:val="center"/>
          </w:tcPr>
          <w:p>
            <w:pPr>
              <w:spacing w:line="260" w:lineRule="exact"/>
              <w:rPr>
                <w:rFonts w:hint="eastAsia" w:ascii="仿宋" w:hAnsi="仿宋" w:eastAsia="仿宋"/>
                <w:snapToGrid w:val="0"/>
                <w:sz w:val="24"/>
                <w:szCs w:val="24"/>
              </w:rPr>
            </w:pPr>
            <w:r>
              <w:rPr>
                <w:rFonts w:hint="eastAsia" w:ascii="仿宋" w:hAnsi="仿宋" w:eastAsia="仿宋"/>
                <w:snapToGrid w:val="0"/>
                <w:sz w:val="24"/>
                <w:szCs w:val="24"/>
              </w:rPr>
              <w:t>工程建设项目具备竣工验收条件后，建设单位向住房城乡建设主管部门提出联合验收申请。住建、规划、人防、市场监督、园林绿化、档案等行政主管部门和给水、排水、燃气、电力、通信等市政公用服务企业在规定时间内实行联合竣工验收，共同完成相关专业的验收及配套验收、备案，统一竣工验收图纸和验收标准，统一出具验收意见。</w:t>
            </w:r>
          </w:p>
        </w:tc>
        <w:tc>
          <w:tcPr>
            <w:tcW w:w="2551" w:type="dxa"/>
            <w:tcMar>
              <w:top w:w="28" w:type="dxa"/>
              <w:left w:w="28" w:type="dxa"/>
              <w:bottom w:w="28" w:type="dxa"/>
              <w:right w:w="28" w:type="dxa"/>
            </w:tcMar>
            <w:vAlign w:val="center"/>
          </w:tcPr>
          <w:p>
            <w:pPr>
              <w:spacing w:line="260" w:lineRule="exact"/>
              <w:jc w:val="left"/>
              <w:rPr>
                <w:rFonts w:ascii="仿宋" w:hAnsi="仿宋" w:eastAsia="仿宋"/>
                <w:snapToGrid w:val="0"/>
                <w:sz w:val="24"/>
                <w:szCs w:val="24"/>
              </w:rPr>
            </w:pPr>
            <w:r>
              <w:rPr>
                <w:rFonts w:hint="eastAsia" w:ascii="仿宋" w:hAnsi="仿宋" w:eastAsia="仿宋"/>
                <w:snapToGrid w:val="0"/>
                <w:sz w:val="24"/>
                <w:szCs w:val="24"/>
                <w:lang w:eastAsia="zh-CN"/>
              </w:rPr>
              <w:t>县</w:t>
            </w:r>
            <w:r>
              <w:rPr>
                <w:rFonts w:ascii="仿宋" w:hAnsi="仿宋" w:eastAsia="仿宋"/>
                <w:snapToGrid w:val="0"/>
                <w:sz w:val="24"/>
                <w:szCs w:val="24"/>
              </w:rPr>
              <w:t>住房</w:t>
            </w:r>
            <w:r>
              <w:rPr>
                <w:rFonts w:hint="eastAsia" w:ascii="仿宋" w:hAnsi="仿宋" w:eastAsia="仿宋"/>
                <w:snapToGrid w:val="0"/>
                <w:sz w:val="24"/>
                <w:szCs w:val="24"/>
              </w:rPr>
              <w:t>和</w:t>
            </w:r>
            <w:r>
              <w:rPr>
                <w:rFonts w:ascii="仿宋" w:hAnsi="仿宋" w:eastAsia="仿宋"/>
                <w:snapToGrid w:val="0"/>
                <w:sz w:val="24"/>
                <w:szCs w:val="24"/>
              </w:rPr>
              <w:t>城乡建设</w:t>
            </w:r>
            <w:r>
              <w:rPr>
                <w:rFonts w:hint="eastAsia" w:ascii="仿宋" w:hAnsi="仿宋" w:eastAsia="仿宋"/>
                <w:snapToGrid w:val="0"/>
                <w:sz w:val="24"/>
                <w:szCs w:val="24"/>
              </w:rPr>
              <w:t>局</w:t>
            </w:r>
          </w:p>
        </w:tc>
        <w:tc>
          <w:tcPr>
            <w:tcW w:w="1985" w:type="dxa"/>
            <w:tcMar>
              <w:top w:w="28" w:type="dxa"/>
              <w:left w:w="28" w:type="dxa"/>
              <w:bottom w:w="28" w:type="dxa"/>
              <w:right w:w="28" w:type="dxa"/>
            </w:tcMar>
            <w:vAlign w:val="center"/>
          </w:tcPr>
          <w:p>
            <w:pPr>
              <w:spacing w:line="260" w:lineRule="exact"/>
              <w:rPr>
                <w:rFonts w:ascii="仿宋" w:hAnsi="仿宋" w:eastAsia="仿宋"/>
                <w:snapToGrid w:val="0"/>
                <w:sz w:val="24"/>
                <w:szCs w:val="24"/>
              </w:rPr>
            </w:pPr>
            <w:r>
              <w:rPr>
                <w:rFonts w:hint="eastAsia" w:ascii="仿宋" w:hAnsi="仿宋" w:eastAsia="仿宋"/>
                <w:snapToGrid w:val="0"/>
                <w:sz w:val="24"/>
                <w:szCs w:val="24"/>
                <w:lang w:eastAsia="zh-CN"/>
              </w:rPr>
              <w:t>县</w:t>
            </w:r>
            <w:r>
              <w:rPr>
                <w:rFonts w:ascii="仿宋" w:hAnsi="仿宋" w:eastAsia="仿宋"/>
                <w:snapToGrid w:val="0"/>
                <w:sz w:val="24"/>
                <w:szCs w:val="24"/>
              </w:rPr>
              <w:t>自然资源</w:t>
            </w:r>
            <w:r>
              <w:rPr>
                <w:rFonts w:hint="eastAsia" w:ascii="仿宋" w:hAnsi="仿宋" w:eastAsia="仿宋"/>
                <w:snapToGrid w:val="0"/>
                <w:sz w:val="24"/>
                <w:szCs w:val="24"/>
              </w:rPr>
              <w:t>和规划局</w:t>
            </w:r>
          </w:p>
        </w:tc>
        <w:tc>
          <w:tcPr>
            <w:tcW w:w="1417" w:type="dxa"/>
            <w:vAlign w:val="center"/>
          </w:tcPr>
          <w:p>
            <w:pPr>
              <w:spacing w:line="260" w:lineRule="exact"/>
              <w:jc w:val="center"/>
              <w:rPr>
                <w:rFonts w:ascii="仿宋" w:hAnsi="仿宋" w:eastAsia="仿宋"/>
                <w:snapToGrid w:val="0"/>
                <w:sz w:val="24"/>
                <w:szCs w:val="24"/>
              </w:rPr>
            </w:pPr>
            <w:r>
              <w:rPr>
                <w:rFonts w:ascii="仿宋" w:hAnsi="仿宋" w:eastAsia="仿宋"/>
                <w:snapToGrid w:val="0"/>
                <w:sz w:val="24"/>
                <w:szCs w:val="24"/>
              </w:rPr>
              <w:t>2019年</w:t>
            </w:r>
          </w:p>
          <w:p>
            <w:pPr>
              <w:spacing w:line="260" w:lineRule="exact"/>
              <w:jc w:val="center"/>
              <w:rPr>
                <w:rFonts w:ascii="仿宋" w:hAnsi="仿宋" w:eastAsia="仿宋"/>
                <w:snapToGrid w:val="0"/>
                <w:sz w:val="24"/>
                <w:szCs w:val="24"/>
              </w:rPr>
            </w:pPr>
            <w:r>
              <w:rPr>
                <w:rFonts w:hint="eastAsia" w:ascii="仿宋" w:hAnsi="仿宋" w:eastAsia="仿宋"/>
                <w:snapToGrid w:val="0"/>
                <w:sz w:val="24"/>
                <w:szCs w:val="24"/>
              </w:rPr>
              <w:t>9</w:t>
            </w:r>
            <w:r>
              <w:rPr>
                <w:rFonts w:ascii="仿宋" w:hAnsi="仿宋" w:eastAsia="仿宋"/>
                <w:snapToGrid w:val="0"/>
                <w:sz w:val="24"/>
                <w:szCs w:val="24"/>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763" w:hRule="atLeast"/>
        </w:trPr>
        <w:tc>
          <w:tcPr>
            <w:tcW w:w="595" w:type="dxa"/>
            <w:tcMar>
              <w:top w:w="28" w:type="dxa"/>
              <w:left w:w="28" w:type="dxa"/>
              <w:bottom w:w="28" w:type="dxa"/>
              <w:right w:w="28" w:type="dxa"/>
            </w:tcMar>
            <w:vAlign w:val="center"/>
          </w:tcPr>
          <w:p>
            <w:pPr>
              <w:spacing w:line="260" w:lineRule="exact"/>
              <w:jc w:val="center"/>
              <w:rPr>
                <w:rFonts w:hint="eastAsia" w:ascii="仿宋" w:hAnsi="仿宋" w:eastAsia="仿宋"/>
                <w:snapToGrid w:val="0"/>
                <w:sz w:val="24"/>
                <w:szCs w:val="24"/>
                <w:lang w:val="en-US" w:eastAsia="zh-CN"/>
              </w:rPr>
            </w:pPr>
            <w:r>
              <w:rPr>
                <w:rFonts w:ascii="仿宋" w:hAnsi="仿宋" w:eastAsia="仿宋"/>
                <w:snapToGrid w:val="0"/>
                <w:sz w:val="24"/>
                <w:szCs w:val="24"/>
              </w:rPr>
              <w:t>2</w:t>
            </w:r>
            <w:r>
              <w:rPr>
                <w:rFonts w:hint="eastAsia" w:ascii="仿宋" w:hAnsi="仿宋" w:eastAsia="仿宋"/>
                <w:snapToGrid w:val="0"/>
                <w:sz w:val="24"/>
                <w:szCs w:val="24"/>
                <w:lang w:val="en-US" w:eastAsia="zh-CN"/>
              </w:rPr>
              <w:t>5</w:t>
            </w:r>
          </w:p>
        </w:tc>
        <w:tc>
          <w:tcPr>
            <w:tcW w:w="851" w:type="dxa"/>
            <w:vMerge w:val="continue"/>
            <w:tcMar>
              <w:top w:w="28" w:type="dxa"/>
              <w:left w:w="28" w:type="dxa"/>
              <w:bottom w:w="28" w:type="dxa"/>
              <w:right w:w="28" w:type="dxa"/>
            </w:tcMar>
            <w:vAlign w:val="center"/>
          </w:tcPr>
          <w:p>
            <w:pPr>
              <w:spacing w:line="260" w:lineRule="exact"/>
              <w:jc w:val="center"/>
              <w:rPr>
                <w:rFonts w:ascii="仿宋" w:hAnsi="仿宋" w:eastAsia="仿宋"/>
                <w:snapToGrid w:val="0"/>
                <w:sz w:val="24"/>
                <w:szCs w:val="24"/>
              </w:rPr>
            </w:pPr>
          </w:p>
        </w:tc>
        <w:tc>
          <w:tcPr>
            <w:tcW w:w="1276" w:type="dxa"/>
            <w:tcMar>
              <w:top w:w="28" w:type="dxa"/>
              <w:left w:w="28" w:type="dxa"/>
              <w:bottom w:w="28" w:type="dxa"/>
              <w:right w:w="28" w:type="dxa"/>
            </w:tcMar>
            <w:vAlign w:val="center"/>
          </w:tcPr>
          <w:p>
            <w:pPr>
              <w:spacing w:line="260" w:lineRule="exact"/>
              <w:jc w:val="center"/>
              <w:rPr>
                <w:rFonts w:ascii="仿宋" w:hAnsi="仿宋" w:eastAsia="仿宋"/>
                <w:snapToGrid w:val="0"/>
                <w:sz w:val="24"/>
                <w:szCs w:val="24"/>
              </w:rPr>
            </w:pPr>
            <w:r>
              <w:rPr>
                <w:rFonts w:ascii="仿宋" w:hAnsi="仿宋" w:eastAsia="仿宋"/>
                <w:snapToGrid w:val="0"/>
                <w:sz w:val="24"/>
                <w:szCs w:val="24"/>
              </w:rPr>
              <w:t>实施区域</w:t>
            </w:r>
          </w:p>
          <w:p>
            <w:pPr>
              <w:spacing w:line="260" w:lineRule="exact"/>
              <w:jc w:val="center"/>
              <w:rPr>
                <w:rFonts w:ascii="仿宋" w:hAnsi="仿宋" w:eastAsia="仿宋"/>
                <w:snapToGrid w:val="0"/>
                <w:sz w:val="24"/>
                <w:szCs w:val="24"/>
              </w:rPr>
            </w:pPr>
            <w:r>
              <w:rPr>
                <w:rFonts w:ascii="仿宋" w:hAnsi="仿宋" w:eastAsia="仿宋"/>
                <w:snapToGrid w:val="0"/>
                <w:sz w:val="24"/>
                <w:szCs w:val="24"/>
              </w:rPr>
              <w:t>评估</w:t>
            </w:r>
          </w:p>
        </w:tc>
        <w:tc>
          <w:tcPr>
            <w:tcW w:w="5528" w:type="dxa"/>
            <w:tcMar>
              <w:top w:w="28" w:type="dxa"/>
              <w:left w:w="28" w:type="dxa"/>
              <w:bottom w:w="28" w:type="dxa"/>
              <w:right w:w="28" w:type="dxa"/>
            </w:tcMar>
            <w:vAlign w:val="center"/>
          </w:tcPr>
          <w:p>
            <w:pPr>
              <w:spacing w:line="260" w:lineRule="exact"/>
              <w:rPr>
                <w:rFonts w:ascii="仿宋" w:hAnsi="仿宋" w:eastAsia="仿宋"/>
                <w:snapToGrid w:val="0"/>
                <w:sz w:val="24"/>
                <w:szCs w:val="24"/>
              </w:rPr>
            </w:pPr>
            <w:r>
              <w:rPr>
                <w:rFonts w:ascii="仿宋" w:hAnsi="仿宋" w:eastAsia="仿宋"/>
                <w:snapToGrid w:val="0"/>
                <w:sz w:val="24"/>
                <w:szCs w:val="24"/>
              </w:rPr>
              <w:t>在各类开发区、工业园区、城市新区和其他有条件的区域内，推行由政府统一组织对压覆重要矿产资源、环境影响评价、水土保持方案、节能评价、地质灾害危险性评估、地震安全性评价、气候可行性论证、水资源论证、考古调查勘探和文物影响评估等评估评价事项实行区域评估。在土地出让或划拨前，告知建设单位相关要求，实现区域内共享评估结果、规划目标统一</w:t>
            </w:r>
            <w:r>
              <w:rPr>
                <w:rFonts w:hint="eastAsia" w:ascii="仿宋" w:hAnsi="仿宋" w:eastAsia="仿宋"/>
                <w:snapToGrid w:val="0"/>
                <w:sz w:val="24"/>
                <w:szCs w:val="24"/>
              </w:rPr>
              <w:t>，</w:t>
            </w:r>
            <w:r>
              <w:rPr>
                <w:rFonts w:ascii="仿宋" w:hAnsi="仿宋" w:eastAsia="仿宋"/>
                <w:snapToGrid w:val="0"/>
                <w:sz w:val="24"/>
                <w:szCs w:val="24"/>
              </w:rPr>
              <w:t>缩短</w:t>
            </w:r>
            <w:r>
              <w:rPr>
                <w:rFonts w:hint="eastAsia" w:ascii="仿宋" w:hAnsi="仿宋" w:eastAsia="仿宋"/>
                <w:snapToGrid w:val="0"/>
                <w:sz w:val="24"/>
                <w:szCs w:val="24"/>
              </w:rPr>
              <w:t>项目</w:t>
            </w:r>
            <w:r>
              <w:rPr>
                <w:rFonts w:ascii="仿宋" w:hAnsi="仿宋" w:eastAsia="仿宋"/>
                <w:snapToGrid w:val="0"/>
                <w:sz w:val="24"/>
                <w:szCs w:val="24"/>
              </w:rPr>
              <w:t>落地时间。</w:t>
            </w:r>
          </w:p>
        </w:tc>
        <w:tc>
          <w:tcPr>
            <w:tcW w:w="2551" w:type="dxa"/>
            <w:tcMar>
              <w:top w:w="28" w:type="dxa"/>
              <w:left w:w="28" w:type="dxa"/>
              <w:bottom w:w="28" w:type="dxa"/>
              <w:right w:w="28" w:type="dxa"/>
            </w:tcMar>
            <w:vAlign w:val="center"/>
          </w:tcPr>
          <w:p>
            <w:pPr>
              <w:spacing w:line="260" w:lineRule="exact"/>
              <w:jc w:val="left"/>
              <w:rPr>
                <w:rFonts w:ascii="仿宋" w:hAnsi="仿宋" w:eastAsia="仿宋"/>
                <w:snapToGrid w:val="0"/>
                <w:sz w:val="24"/>
                <w:szCs w:val="24"/>
              </w:rPr>
            </w:pPr>
            <w:r>
              <w:rPr>
                <w:rFonts w:hint="eastAsia" w:ascii="仿宋" w:hAnsi="仿宋" w:eastAsia="仿宋"/>
                <w:snapToGrid w:val="0"/>
                <w:sz w:val="24"/>
                <w:szCs w:val="24"/>
                <w:lang w:eastAsia="zh-CN"/>
              </w:rPr>
              <w:t>县</w:t>
            </w:r>
            <w:r>
              <w:rPr>
                <w:rFonts w:ascii="仿宋" w:hAnsi="仿宋" w:eastAsia="仿宋"/>
                <w:snapToGrid w:val="0"/>
                <w:sz w:val="24"/>
                <w:szCs w:val="24"/>
              </w:rPr>
              <w:t>发展</w:t>
            </w:r>
            <w:r>
              <w:rPr>
                <w:rFonts w:hint="eastAsia" w:ascii="仿宋" w:hAnsi="仿宋" w:eastAsia="仿宋"/>
                <w:snapToGrid w:val="0"/>
                <w:sz w:val="24"/>
                <w:szCs w:val="24"/>
                <w:lang w:eastAsia="zh-CN"/>
              </w:rPr>
              <w:t>和</w:t>
            </w:r>
            <w:r>
              <w:rPr>
                <w:rFonts w:ascii="仿宋" w:hAnsi="仿宋" w:eastAsia="仿宋"/>
                <w:snapToGrid w:val="0"/>
                <w:sz w:val="24"/>
                <w:szCs w:val="24"/>
              </w:rPr>
              <w:t>改革</w:t>
            </w:r>
            <w:r>
              <w:rPr>
                <w:rFonts w:hint="eastAsia" w:ascii="仿宋" w:hAnsi="仿宋" w:eastAsia="仿宋"/>
                <w:snapToGrid w:val="0"/>
                <w:sz w:val="24"/>
                <w:szCs w:val="24"/>
              </w:rPr>
              <w:t>局</w:t>
            </w:r>
          </w:p>
        </w:tc>
        <w:tc>
          <w:tcPr>
            <w:tcW w:w="1985" w:type="dxa"/>
            <w:tcMar>
              <w:top w:w="28" w:type="dxa"/>
              <w:left w:w="28" w:type="dxa"/>
              <w:bottom w:w="28" w:type="dxa"/>
              <w:right w:w="28" w:type="dxa"/>
            </w:tcMar>
            <w:vAlign w:val="center"/>
          </w:tcPr>
          <w:p>
            <w:pPr>
              <w:spacing w:line="260" w:lineRule="exact"/>
              <w:rPr>
                <w:rFonts w:hint="eastAsia" w:ascii="仿宋" w:hAnsi="仿宋" w:eastAsia="仿宋"/>
                <w:snapToGrid w:val="0"/>
                <w:sz w:val="24"/>
                <w:szCs w:val="24"/>
                <w:lang w:eastAsia="zh-CN"/>
              </w:rPr>
            </w:pPr>
            <w:r>
              <w:rPr>
                <w:rFonts w:hint="eastAsia" w:ascii="仿宋" w:hAnsi="仿宋" w:eastAsia="仿宋"/>
                <w:snapToGrid w:val="0"/>
                <w:sz w:val="24"/>
                <w:szCs w:val="24"/>
                <w:lang w:eastAsia="zh-CN"/>
              </w:rPr>
              <w:t>县科技工贸</w:t>
            </w:r>
            <w:r>
              <w:rPr>
                <w:rFonts w:ascii="仿宋" w:hAnsi="仿宋" w:eastAsia="仿宋"/>
                <w:snapToGrid w:val="0"/>
                <w:sz w:val="24"/>
                <w:szCs w:val="24"/>
              </w:rPr>
              <w:t>和信息化</w:t>
            </w:r>
            <w:r>
              <w:rPr>
                <w:rFonts w:hint="eastAsia" w:ascii="仿宋" w:hAnsi="仿宋" w:eastAsia="仿宋"/>
                <w:snapToGrid w:val="0"/>
                <w:sz w:val="24"/>
                <w:szCs w:val="24"/>
                <w:lang w:eastAsia="zh-CN"/>
              </w:rPr>
              <w:t>局</w:t>
            </w:r>
            <w:r>
              <w:rPr>
                <w:rFonts w:ascii="仿宋" w:hAnsi="仿宋" w:eastAsia="仿宋"/>
                <w:snapToGrid w:val="0"/>
                <w:sz w:val="24"/>
                <w:szCs w:val="24"/>
              </w:rPr>
              <w:t>、</w:t>
            </w:r>
            <w:r>
              <w:rPr>
                <w:rFonts w:ascii="仿宋" w:hAnsi="仿宋" w:eastAsia="仿宋"/>
                <w:snapToGrid w:val="0"/>
                <w:color w:val="000000"/>
                <w:sz w:val="24"/>
                <w:szCs w:val="24"/>
              </w:rPr>
              <w:t>自然资源</w:t>
            </w:r>
            <w:r>
              <w:rPr>
                <w:rFonts w:hint="eastAsia" w:ascii="仿宋" w:hAnsi="仿宋" w:eastAsia="仿宋"/>
                <w:snapToGrid w:val="0"/>
                <w:color w:val="000000"/>
                <w:sz w:val="24"/>
                <w:szCs w:val="24"/>
              </w:rPr>
              <w:t>和规划局</w:t>
            </w:r>
            <w:r>
              <w:rPr>
                <w:rFonts w:ascii="仿宋" w:hAnsi="仿宋" w:eastAsia="仿宋"/>
                <w:snapToGrid w:val="0"/>
                <w:color w:val="000000"/>
                <w:sz w:val="24"/>
                <w:szCs w:val="24"/>
              </w:rPr>
              <w:t>、</w:t>
            </w:r>
            <w:r>
              <w:rPr>
                <w:rFonts w:ascii="仿宋" w:hAnsi="仿宋" w:eastAsia="仿宋"/>
                <w:snapToGrid w:val="0"/>
                <w:sz w:val="24"/>
                <w:szCs w:val="24"/>
              </w:rPr>
              <w:t>文</w:t>
            </w:r>
            <w:r>
              <w:rPr>
                <w:rFonts w:hint="eastAsia" w:ascii="仿宋" w:hAnsi="仿宋" w:eastAsia="仿宋"/>
                <w:snapToGrid w:val="0"/>
                <w:sz w:val="24"/>
                <w:szCs w:val="24"/>
                <w:lang w:eastAsia="zh-CN"/>
              </w:rPr>
              <w:t>体</w:t>
            </w:r>
            <w:r>
              <w:rPr>
                <w:rFonts w:hint="eastAsia" w:ascii="仿宋" w:hAnsi="仿宋" w:eastAsia="仿宋"/>
                <w:snapToGrid w:val="0"/>
                <w:sz w:val="24"/>
                <w:szCs w:val="24"/>
              </w:rPr>
              <w:t>广</w:t>
            </w:r>
            <w:r>
              <w:rPr>
                <w:rFonts w:ascii="仿宋" w:hAnsi="仿宋" w:eastAsia="仿宋"/>
                <w:snapToGrid w:val="0"/>
                <w:sz w:val="24"/>
                <w:szCs w:val="24"/>
              </w:rPr>
              <w:t>旅</w:t>
            </w:r>
            <w:r>
              <w:rPr>
                <w:rFonts w:hint="eastAsia" w:ascii="仿宋" w:hAnsi="仿宋" w:eastAsia="仿宋"/>
                <w:snapToGrid w:val="0"/>
                <w:sz w:val="24"/>
                <w:szCs w:val="24"/>
              </w:rPr>
              <w:t>局</w:t>
            </w:r>
            <w:r>
              <w:rPr>
                <w:rFonts w:ascii="仿宋" w:hAnsi="仿宋" w:eastAsia="仿宋"/>
                <w:snapToGrid w:val="0"/>
                <w:sz w:val="24"/>
                <w:szCs w:val="24"/>
              </w:rPr>
              <w:t>、</w:t>
            </w:r>
            <w:r>
              <w:rPr>
                <w:rFonts w:hint="eastAsia" w:ascii="仿宋" w:hAnsi="仿宋" w:eastAsia="仿宋"/>
                <w:snapToGrid w:val="0"/>
                <w:sz w:val="24"/>
                <w:szCs w:val="24"/>
              </w:rPr>
              <w:t>应急</w:t>
            </w:r>
            <w:r>
              <w:rPr>
                <w:rFonts w:hint="eastAsia" w:ascii="仿宋" w:hAnsi="仿宋" w:eastAsia="仿宋"/>
                <w:snapToGrid w:val="0"/>
                <w:sz w:val="24"/>
                <w:szCs w:val="24"/>
                <w:lang w:eastAsia="zh-CN"/>
              </w:rPr>
              <w:t>管理</w:t>
            </w:r>
            <w:r>
              <w:rPr>
                <w:rFonts w:ascii="仿宋" w:hAnsi="仿宋" w:eastAsia="仿宋"/>
                <w:snapToGrid w:val="0"/>
                <w:sz w:val="24"/>
                <w:szCs w:val="24"/>
              </w:rPr>
              <w:t>局</w:t>
            </w:r>
            <w:r>
              <w:rPr>
                <w:rFonts w:hint="eastAsia" w:ascii="仿宋" w:hAnsi="仿宋" w:eastAsia="仿宋"/>
                <w:snapToGrid w:val="0"/>
                <w:sz w:val="24"/>
                <w:szCs w:val="24"/>
              </w:rPr>
              <w:t>、农业农村局（水利局）</w:t>
            </w:r>
            <w:r>
              <w:rPr>
                <w:rFonts w:hint="eastAsia" w:ascii="仿宋" w:hAnsi="仿宋" w:eastAsia="仿宋"/>
                <w:snapToGrid w:val="0"/>
                <w:sz w:val="24"/>
                <w:szCs w:val="24"/>
                <w:lang w:eastAsia="zh-CN"/>
              </w:rPr>
              <w:t>、</w:t>
            </w:r>
            <w:r>
              <w:rPr>
                <w:rFonts w:hint="eastAsia" w:ascii="仿宋" w:hAnsi="仿宋" w:eastAsia="仿宋"/>
                <w:snapToGrid w:val="0"/>
                <w:color w:val="000000"/>
                <w:sz w:val="24"/>
                <w:szCs w:val="24"/>
                <w:lang w:eastAsia="zh-CN"/>
              </w:rPr>
              <w:t>融安</w:t>
            </w:r>
            <w:r>
              <w:rPr>
                <w:rFonts w:ascii="仿宋" w:hAnsi="仿宋" w:eastAsia="仿宋"/>
                <w:snapToGrid w:val="0"/>
                <w:sz w:val="24"/>
                <w:szCs w:val="24"/>
              </w:rPr>
              <w:t>生态环境</w:t>
            </w:r>
            <w:r>
              <w:rPr>
                <w:rFonts w:hint="eastAsia" w:ascii="仿宋" w:hAnsi="仿宋" w:eastAsia="仿宋"/>
                <w:snapToGrid w:val="0"/>
                <w:sz w:val="24"/>
                <w:szCs w:val="24"/>
              </w:rPr>
              <w:t>局</w:t>
            </w:r>
          </w:p>
        </w:tc>
        <w:tc>
          <w:tcPr>
            <w:tcW w:w="1417" w:type="dxa"/>
            <w:vAlign w:val="center"/>
          </w:tcPr>
          <w:p>
            <w:pPr>
              <w:spacing w:line="260" w:lineRule="exact"/>
              <w:jc w:val="center"/>
              <w:rPr>
                <w:rFonts w:ascii="仿宋" w:hAnsi="仿宋" w:eastAsia="仿宋"/>
                <w:snapToGrid w:val="0"/>
                <w:sz w:val="24"/>
                <w:szCs w:val="24"/>
              </w:rPr>
            </w:pPr>
            <w:r>
              <w:rPr>
                <w:rFonts w:ascii="仿宋" w:hAnsi="仿宋" w:eastAsia="仿宋"/>
                <w:snapToGrid w:val="0"/>
                <w:sz w:val="24"/>
                <w:szCs w:val="24"/>
              </w:rPr>
              <w:t>2019年</w:t>
            </w:r>
          </w:p>
          <w:p>
            <w:pPr>
              <w:spacing w:line="260" w:lineRule="exact"/>
              <w:jc w:val="center"/>
              <w:rPr>
                <w:rFonts w:ascii="仿宋" w:hAnsi="仿宋" w:eastAsia="仿宋"/>
                <w:snapToGrid w:val="0"/>
                <w:sz w:val="24"/>
                <w:szCs w:val="24"/>
              </w:rPr>
            </w:pPr>
            <w:r>
              <w:rPr>
                <w:rFonts w:hint="eastAsia" w:ascii="仿宋" w:hAnsi="仿宋" w:eastAsia="仿宋"/>
                <w:snapToGrid w:val="0"/>
                <w:sz w:val="24"/>
                <w:szCs w:val="24"/>
              </w:rPr>
              <w:t>9</w:t>
            </w:r>
            <w:r>
              <w:rPr>
                <w:rFonts w:ascii="仿宋" w:hAnsi="仿宋" w:eastAsia="仿宋"/>
                <w:snapToGrid w:val="0"/>
                <w:sz w:val="24"/>
                <w:szCs w:val="24"/>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326" w:hRule="atLeast"/>
        </w:trPr>
        <w:tc>
          <w:tcPr>
            <w:tcW w:w="595" w:type="dxa"/>
            <w:tcMar>
              <w:top w:w="28" w:type="dxa"/>
              <w:left w:w="28" w:type="dxa"/>
              <w:bottom w:w="28" w:type="dxa"/>
              <w:right w:w="28" w:type="dxa"/>
            </w:tcMar>
            <w:vAlign w:val="center"/>
          </w:tcPr>
          <w:p>
            <w:pPr>
              <w:spacing w:line="260" w:lineRule="exact"/>
              <w:jc w:val="center"/>
              <w:rPr>
                <w:rFonts w:hint="default" w:ascii="仿宋" w:hAnsi="仿宋" w:eastAsia="仿宋"/>
                <w:snapToGrid w:val="0"/>
                <w:sz w:val="24"/>
                <w:szCs w:val="24"/>
                <w:lang w:val="en-US" w:eastAsia="zh-CN"/>
              </w:rPr>
            </w:pPr>
            <w:r>
              <w:rPr>
                <w:rFonts w:hint="eastAsia" w:ascii="仿宋" w:hAnsi="仿宋" w:eastAsia="仿宋"/>
                <w:snapToGrid w:val="0"/>
                <w:sz w:val="24"/>
                <w:szCs w:val="24"/>
                <w:lang w:val="en-US" w:eastAsia="zh-CN"/>
              </w:rPr>
              <w:t>26</w:t>
            </w:r>
          </w:p>
        </w:tc>
        <w:tc>
          <w:tcPr>
            <w:tcW w:w="851" w:type="dxa"/>
            <w:vMerge w:val="continue"/>
            <w:tcMar>
              <w:top w:w="28" w:type="dxa"/>
              <w:left w:w="28" w:type="dxa"/>
              <w:bottom w:w="28" w:type="dxa"/>
              <w:right w:w="28" w:type="dxa"/>
            </w:tcMar>
            <w:vAlign w:val="center"/>
          </w:tcPr>
          <w:p>
            <w:pPr>
              <w:spacing w:line="260" w:lineRule="exact"/>
              <w:jc w:val="center"/>
              <w:rPr>
                <w:rFonts w:ascii="仿宋" w:hAnsi="仿宋" w:eastAsia="仿宋"/>
                <w:snapToGrid w:val="0"/>
                <w:sz w:val="24"/>
                <w:szCs w:val="24"/>
              </w:rPr>
            </w:pPr>
          </w:p>
        </w:tc>
        <w:tc>
          <w:tcPr>
            <w:tcW w:w="1276" w:type="dxa"/>
            <w:tcMar>
              <w:top w:w="28" w:type="dxa"/>
              <w:left w:w="28" w:type="dxa"/>
              <w:bottom w:w="28" w:type="dxa"/>
              <w:right w:w="28" w:type="dxa"/>
            </w:tcMar>
            <w:vAlign w:val="center"/>
          </w:tcPr>
          <w:p>
            <w:pPr>
              <w:spacing w:line="260" w:lineRule="exact"/>
              <w:jc w:val="center"/>
              <w:rPr>
                <w:rFonts w:ascii="仿宋" w:hAnsi="仿宋" w:eastAsia="仿宋"/>
                <w:snapToGrid w:val="0"/>
                <w:sz w:val="24"/>
                <w:szCs w:val="24"/>
              </w:rPr>
            </w:pPr>
            <w:r>
              <w:rPr>
                <w:rFonts w:ascii="仿宋" w:hAnsi="仿宋" w:eastAsia="仿宋"/>
                <w:snapToGrid w:val="0"/>
                <w:sz w:val="24"/>
                <w:szCs w:val="24"/>
              </w:rPr>
              <w:t>推行告知</w:t>
            </w:r>
          </w:p>
          <w:p>
            <w:pPr>
              <w:spacing w:line="260" w:lineRule="exact"/>
              <w:jc w:val="center"/>
              <w:rPr>
                <w:rFonts w:ascii="仿宋" w:hAnsi="仿宋" w:eastAsia="仿宋"/>
                <w:snapToGrid w:val="0"/>
                <w:sz w:val="24"/>
                <w:szCs w:val="24"/>
              </w:rPr>
            </w:pPr>
            <w:r>
              <w:rPr>
                <w:rFonts w:ascii="仿宋" w:hAnsi="仿宋" w:eastAsia="仿宋"/>
                <w:snapToGrid w:val="0"/>
                <w:sz w:val="24"/>
                <w:szCs w:val="24"/>
              </w:rPr>
              <w:t>承诺制</w:t>
            </w:r>
          </w:p>
        </w:tc>
        <w:tc>
          <w:tcPr>
            <w:tcW w:w="5528" w:type="dxa"/>
            <w:tcMar>
              <w:top w:w="28" w:type="dxa"/>
              <w:left w:w="28" w:type="dxa"/>
              <w:bottom w:w="28" w:type="dxa"/>
              <w:right w:w="28" w:type="dxa"/>
            </w:tcMar>
            <w:vAlign w:val="center"/>
          </w:tcPr>
          <w:p>
            <w:pPr>
              <w:spacing w:line="260" w:lineRule="exact"/>
              <w:rPr>
                <w:rFonts w:ascii="仿宋" w:hAnsi="仿宋" w:eastAsia="仿宋"/>
                <w:snapToGrid w:val="0"/>
                <w:sz w:val="24"/>
                <w:szCs w:val="24"/>
              </w:rPr>
            </w:pPr>
            <w:r>
              <w:rPr>
                <w:rFonts w:ascii="仿宋" w:hAnsi="仿宋" w:eastAsia="仿宋"/>
                <w:snapToGrid w:val="0"/>
                <w:sz w:val="24"/>
                <w:szCs w:val="24"/>
              </w:rPr>
              <w:t>对于能够通过事中事后监管纠正不符合审批条件且不会产生严重后果的事项，或对已实施区域评估的工程建设项目，依法推行告知承诺制度，公布告知承诺的审批事项清单及具体要求，建设单位向相关审批部门出具承诺书，承诺其符合审批条件并在规定期限内提交材料、按标准进行规划建设后，启动项目建设；行政审批部门在规定期限内对建设单位履行承诺情况进行检查，发现没有履行承诺的，依法予以处理，由建设单位承担违反承诺造成的法律责任和所有经济损失；依托社会公共信用平台，对于存在失信行为的建设单位实施惩戒，不得适用承诺审批制度模式。</w:t>
            </w:r>
          </w:p>
        </w:tc>
        <w:tc>
          <w:tcPr>
            <w:tcW w:w="2551" w:type="dxa"/>
            <w:tcMar>
              <w:top w:w="28" w:type="dxa"/>
              <w:left w:w="28" w:type="dxa"/>
              <w:bottom w:w="28" w:type="dxa"/>
              <w:right w:w="28" w:type="dxa"/>
            </w:tcMar>
            <w:vAlign w:val="center"/>
          </w:tcPr>
          <w:p>
            <w:pPr>
              <w:spacing w:line="260" w:lineRule="exact"/>
              <w:jc w:val="left"/>
              <w:rPr>
                <w:rFonts w:ascii="仿宋" w:hAnsi="仿宋" w:eastAsia="仿宋"/>
                <w:snapToGrid w:val="0"/>
                <w:sz w:val="24"/>
                <w:szCs w:val="24"/>
              </w:rPr>
            </w:pPr>
            <w:r>
              <w:rPr>
                <w:rFonts w:hint="eastAsia" w:ascii="仿宋" w:hAnsi="仿宋" w:eastAsia="仿宋"/>
                <w:snapToGrid w:val="0"/>
                <w:sz w:val="24"/>
                <w:szCs w:val="24"/>
                <w:lang w:eastAsia="zh-CN"/>
              </w:rPr>
              <w:t>县</w:t>
            </w:r>
            <w:r>
              <w:rPr>
                <w:rFonts w:hint="eastAsia" w:ascii="仿宋" w:hAnsi="仿宋" w:eastAsia="仿宋"/>
                <w:snapToGrid w:val="0"/>
                <w:sz w:val="24"/>
                <w:szCs w:val="24"/>
              </w:rPr>
              <w:t>行政审批局</w:t>
            </w:r>
          </w:p>
        </w:tc>
        <w:tc>
          <w:tcPr>
            <w:tcW w:w="1985" w:type="dxa"/>
            <w:tcMar>
              <w:top w:w="28" w:type="dxa"/>
              <w:left w:w="28" w:type="dxa"/>
              <w:bottom w:w="28" w:type="dxa"/>
              <w:right w:w="28" w:type="dxa"/>
            </w:tcMar>
            <w:vAlign w:val="center"/>
          </w:tcPr>
          <w:p>
            <w:pPr>
              <w:spacing w:line="260" w:lineRule="exact"/>
              <w:rPr>
                <w:rFonts w:hint="eastAsia" w:ascii="仿宋" w:hAnsi="仿宋" w:eastAsia="仿宋"/>
                <w:snapToGrid w:val="0"/>
                <w:sz w:val="24"/>
                <w:szCs w:val="24"/>
                <w:lang w:eastAsia="zh-CN"/>
              </w:rPr>
            </w:pPr>
            <w:r>
              <w:rPr>
                <w:rFonts w:hint="eastAsia" w:ascii="仿宋" w:hAnsi="仿宋" w:eastAsia="仿宋"/>
                <w:snapToGrid w:val="0"/>
                <w:sz w:val="24"/>
                <w:szCs w:val="24"/>
                <w:lang w:eastAsia="zh-CN"/>
              </w:rPr>
              <w:t>各有关单位</w:t>
            </w:r>
          </w:p>
        </w:tc>
        <w:tc>
          <w:tcPr>
            <w:tcW w:w="1417" w:type="dxa"/>
            <w:vAlign w:val="center"/>
          </w:tcPr>
          <w:p>
            <w:pPr>
              <w:spacing w:line="260" w:lineRule="exact"/>
              <w:jc w:val="center"/>
              <w:rPr>
                <w:rFonts w:ascii="仿宋" w:hAnsi="仿宋" w:eastAsia="仿宋"/>
                <w:snapToGrid w:val="0"/>
                <w:sz w:val="24"/>
                <w:szCs w:val="24"/>
              </w:rPr>
            </w:pPr>
            <w:r>
              <w:rPr>
                <w:rFonts w:ascii="仿宋" w:hAnsi="仿宋" w:eastAsia="仿宋"/>
                <w:snapToGrid w:val="0"/>
                <w:sz w:val="24"/>
                <w:szCs w:val="24"/>
              </w:rPr>
              <w:t>2019年</w:t>
            </w:r>
          </w:p>
          <w:p>
            <w:pPr>
              <w:spacing w:line="260" w:lineRule="exact"/>
              <w:jc w:val="center"/>
              <w:rPr>
                <w:rFonts w:ascii="仿宋" w:hAnsi="仿宋" w:eastAsia="仿宋"/>
                <w:snapToGrid w:val="0"/>
                <w:sz w:val="24"/>
                <w:szCs w:val="24"/>
              </w:rPr>
            </w:pPr>
            <w:r>
              <w:rPr>
                <w:rFonts w:hint="eastAsia" w:ascii="仿宋" w:hAnsi="仿宋" w:eastAsia="仿宋"/>
                <w:snapToGrid w:val="0"/>
                <w:sz w:val="24"/>
                <w:szCs w:val="24"/>
              </w:rPr>
              <w:t>9</w:t>
            </w:r>
            <w:r>
              <w:rPr>
                <w:rFonts w:ascii="仿宋" w:hAnsi="仿宋" w:eastAsia="仿宋"/>
                <w:snapToGrid w:val="0"/>
                <w:sz w:val="24"/>
                <w:szCs w:val="24"/>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365" w:hRule="atLeast"/>
        </w:trPr>
        <w:tc>
          <w:tcPr>
            <w:tcW w:w="595" w:type="dxa"/>
            <w:tcMar>
              <w:top w:w="28" w:type="dxa"/>
              <w:left w:w="28" w:type="dxa"/>
              <w:bottom w:w="28" w:type="dxa"/>
              <w:right w:w="28" w:type="dxa"/>
            </w:tcMar>
            <w:vAlign w:val="center"/>
          </w:tcPr>
          <w:p>
            <w:pPr>
              <w:spacing w:line="260" w:lineRule="exact"/>
              <w:jc w:val="center"/>
              <w:rPr>
                <w:rFonts w:hint="default" w:ascii="仿宋" w:hAnsi="仿宋" w:eastAsia="仿宋"/>
                <w:snapToGrid w:val="0"/>
                <w:sz w:val="24"/>
                <w:szCs w:val="24"/>
                <w:lang w:val="en-US" w:eastAsia="zh-CN"/>
              </w:rPr>
            </w:pPr>
            <w:r>
              <w:rPr>
                <w:rFonts w:hint="eastAsia" w:ascii="仿宋" w:hAnsi="仿宋" w:eastAsia="仿宋"/>
                <w:snapToGrid w:val="0"/>
                <w:sz w:val="24"/>
                <w:szCs w:val="24"/>
                <w:lang w:val="en-US" w:eastAsia="zh-CN"/>
              </w:rPr>
              <w:t>27</w:t>
            </w:r>
          </w:p>
        </w:tc>
        <w:tc>
          <w:tcPr>
            <w:tcW w:w="851" w:type="dxa"/>
            <w:tcMar>
              <w:top w:w="28" w:type="dxa"/>
              <w:left w:w="28" w:type="dxa"/>
              <w:bottom w:w="28" w:type="dxa"/>
              <w:right w:w="28" w:type="dxa"/>
            </w:tcMar>
            <w:vAlign w:val="center"/>
          </w:tcPr>
          <w:p>
            <w:pPr>
              <w:spacing w:line="260" w:lineRule="exact"/>
              <w:jc w:val="center"/>
              <w:rPr>
                <w:rFonts w:ascii="仿宋" w:hAnsi="仿宋" w:eastAsia="仿宋"/>
                <w:snapToGrid w:val="0"/>
                <w:sz w:val="24"/>
                <w:szCs w:val="24"/>
              </w:rPr>
            </w:pPr>
            <w:r>
              <w:rPr>
                <w:rFonts w:ascii="仿宋" w:hAnsi="仿宋" w:eastAsia="仿宋"/>
                <w:snapToGrid w:val="0"/>
                <w:sz w:val="24"/>
                <w:szCs w:val="24"/>
              </w:rPr>
              <w:t>统一</w:t>
            </w:r>
          </w:p>
          <w:p>
            <w:pPr>
              <w:spacing w:line="260" w:lineRule="exact"/>
              <w:jc w:val="center"/>
              <w:rPr>
                <w:rFonts w:ascii="仿宋" w:hAnsi="仿宋" w:eastAsia="仿宋"/>
                <w:snapToGrid w:val="0"/>
                <w:sz w:val="24"/>
                <w:szCs w:val="24"/>
              </w:rPr>
            </w:pPr>
            <w:r>
              <w:rPr>
                <w:rFonts w:ascii="仿宋" w:hAnsi="仿宋" w:eastAsia="仿宋"/>
                <w:snapToGrid w:val="0"/>
                <w:sz w:val="24"/>
                <w:szCs w:val="24"/>
              </w:rPr>
              <w:t>信息</w:t>
            </w:r>
          </w:p>
          <w:p>
            <w:pPr>
              <w:spacing w:line="260" w:lineRule="exact"/>
              <w:jc w:val="center"/>
              <w:rPr>
                <w:rFonts w:ascii="仿宋" w:hAnsi="仿宋" w:eastAsia="仿宋"/>
                <w:snapToGrid w:val="0"/>
                <w:sz w:val="24"/>
                <w:szCs w:val="24"/>
              </w:rPr>
            </w:pPr>
            <w:r>
              <w:rPr>
                <w:rFonts w:ascii="仿宋" w:hAnsi="仿宋" w:eastAsia="仿宋"/>
                <w:snapToGrid w:val="0"/>
                <w:sz w:val="24"/>
                <w:szCs w:val="24"/>
              </w:rPr>
              <w:t>数据</w:t>
            </w:r>
          </w:p>
          <w:p>
            <w:pPr>
              <w:spacing w:line="260" w:lineRule="exact"/>
              <w:jc w:val="center"/>
              <w:rPr>
                <w:rFonts w:ascii="仿宋" w:hAnsi="仿宋" w:eastAsia="仿宋"/>
                <w:snapToGrid w:val="0"/>
                <w:sz w:val="24"/>
                <w:szCs w:val="24"/>
              </w:rPr>
            </w:pPr>
            <w:r>
              <w:rPr>
                <w:rFonts w:ascii="仿宋" w:hAnsi="仿宋" w:eastAsia="仿宋"/>
                <w:snapToGrid w:val="0"/>
                <w:sz w:val="24"/>
                <w:szCs w:val="24"/>
              </w:rPr>
              <w:t>平台</w:t>
            </w:r>
          </w:p>
        </w:tc>
        <w:tc>
          <w:tcPr>
            <w:tcW w:w="1276" w:type="dxa"/>
            <w:tcMar>
              <w:top w:w="28" w:type="dxa"/>
              <w:left w:w="28" w:type="dxa"/>
              <w:bottom w:w="28" w:type="dxa"/>
              <w:right w:w="28" w:type="dxa"/>
            </w:tcMar>
            <w:vAlign w:val="center"/>
          </w:tcPr>
          <w:p>
            <w:pPr>
              <w:spacing w:line="260" w:lineRule="exact"/>
              <w:jc w:val="center"/>
              <w:rPr>
                <w:rFonts w:ascii="仿宋" w:hAnsi="仿宋" w:eastAsia="仿宋"/>
                <w:snapToGrid w:val="0"/>
                <w:sz w:val="24"/>
                <w:szCs w:val="24"/>
              </w:rPr>
            </w:pPr>
            <w:r>
              <w:rPr>
                <w:rFonts w:ascii="仿宋" w:hAnsi="仿宋" w:eastAsia="仿宋"/>
                <w:snapToGrid w:val="0"/>
                <w:sz w:val="24"/>
                <w:szCs w:val="24"/>
              </w:rPr>
              <w:t>实施数据</w:t>
            </w:r>
          </w:p>
          <w:p>
            <w:pPr>
              <w:spacing w:line="260" w:lineRule="exact"/>
              <w:jc w:val="center"/>
              <w:rPr>
                <w:rFonts w:ascii="仿宋" w:hAnsi="仿宋" w:eastAsia="仿宋"/>
                <w:snapToGrid w:val="0"/>
                <w:sz w:val="24"/>
                <w:szCs w:val="24"/>
              </w:rPr>
            </w:pPr>
            <w:r>
              <w:rPr>
                <w:rFonts w:ascii="仿宋" w:hAnsi="仿宋" w:eastAsia="仿宋"/>
                <w:snapToGrid w:val="0"/>
                <w:sz w:val="24"/>
                <w:szCs w:val="24"/>
              </w:rPr>
              <w:t>信息共享</w:t>
            </w:r>
          </w:p>
        </w:tc>
        <w:tc>
          <w:tcPr>
            <w:tcW w:w="5528" w:type="dxa"/>
            <w:tcMar>
              <w:top w:w="28" w:type="dxa"/>
              <w:left w:w="28" w:type="dxa"/>
              <w:bottom w:w="28" w:type="dxa"/>
              <w:right w:w="28" w:type="dxa"/>
            </w:tcMar>
            <w:vAlign w:val="center"/>
          </w:tcPr>
          <w:p>
            <w:pPr>
              <w:spacing w:line="260" w:lineRule="exact"/>
              <w:rPr>
                <w:rFonts w:ascii="仿宋" w:hAnsi="仿宋" w:eastAsia="仿宋"/>
                <w:snapToGrid w:val="0"/>
                <w:sz w:val="24"/>
                <w:szCs w:val="24"/>
              </w:rPr>
            </w:pPr>
            <w:r>
              <w:rPr>
                <w:rFonts w:hint="eastAsia" w:ascii="仿宋" w:hAnsi="仿宋" w:eastAsia="仿宋"/>
                <w:snapToGrid w:val="0"/>
                <w:sz w:val="24"/>
                <w:szCs w:val="24"/>
              </w:rPr>
              <w:t>实施数据信息共享。工程建设项目审批管理系统要具备“多规合一”业务协同、在线并联审批、统计分析、监督管理等功能，在“一张蓝图”基础上开展审批，做到审批过程、审批结果实时传送，实现统一受理、并联审批、实时流转、跟踪督办、信息共享。财政部门要在工程建设项目审批管理系统整合建设资金安排上给予保障。</w:t>
            </w:r>
          </w:p>
        </w:tc>
        <w:tc>
          <w:tcPr>
            <w:tcW w:w="2551" w:type="dxa"/>
            <w:tcMar>
              <w:top w:w="28" w:type="dxa"/>
              <w:left w:w="28" w:type="dxa"/>
              <w:bottom w:w="28" w:type="dxa"/>
              <w:right w:w="28" w:type="dxa"/>
            </w:tcMar>
            <w:vAlign w:val="center"/>
          </w:tcPr>
          <w:p>
            <w:pPr>
              <w:spacing w:line="260" w:lineRule="exact"/>
              <w:jc w:val="left"/>
              <w:rPr>
                <w:rFonts w:ascii="仿宋" w:hAnsi="仿宋" w:eastAsia="仿宋"/>
                <w:snapToGrid w:val="0"/>
                <w:sz w:val="24"/>
                <w:szCs w:val="24"/>
              </w:rPr>
            </w:pPr>
            <w:r>
              <w:rPr>
                <w:rFonts w:hint="eastAsia" w:ascii="仿宋" w:hAnsi="仿宋" w:eastAsia="仿宋"/>
                <w:snapToGrid w:val="0"/>
                <w:sz w:val="24"/>
                <w:szCs w:val="24"/>
                <w:lang w:eastAsia="zh-CN"/>
              </w:rPr>
              <w:t>县</w:t>
            </w:r>
            <w:r>
              <w:rPr>
                <w:rFonts w:hint="eastAsia" w:ascii="仿宋" w:hAnsi="仿宋" w:eastAsia="仿宋"/>
                <w:snapToGrid w:val="0"/>
                <w:sz w:val="24"/>
                <w:szCs w:val="24"/>
              </w:rPr>
              <w:t>行政审批局</w:t>
            </w:r>
          </w:p>
        </w:tc>
        <w:tc>
          <w:tcPr>
            <w:tcW w:w="1985" w:type="dxa"/>
            <w:tcMar>
              <w:top w:w="28" w:type="dxa"/>
              <w:left w:w="28" w:type="dxa"/>
              <w:bottom w:w="28" w:type="dxa"/>
              <w:right w:w="28" w:type="dxa"/>
            </w:tcMar>
            <w:vAlign w:val="center"/>
          </w:tcPr>
          <w:p>
            <w:pPr>
              <w:spacing w:line="260" w:lineRule="exact"/>
              <w:rPr>
                <w:rFonts w:ascii="仿宋" w:hAnsi="仿宋" w:eastAsia="仿宋"/>
                <w:snapToGrid w:val="0"/>
                <w:sz w:val="24"/>
                <w:szCs w:val="24"/>
              </w:rPr>
            </w:pPr>
            <w:r>
              <w:rPr>
                <w:rFonts w:hint="eastAsia" w:ascii="仿宋" w:hAnsi="仿宋" w:eastAsia="仿宋"/>
                <w:snapToGrid w:val="0"/>
                <w:sz w:val="24"/>
                <w:szCs w:val="24"/>
                <w:lang w:eastAsia="zh-CN"/>
              </w:rPr>
              <w:t>县</w:t>
            </w:r>
            <w:r>
              <w:rPr>
                <w:rFonts w:ascii="仿宋" w:hAnsi="仿宋" w:eastAsia="仿宋"/>
                <w:snapToGrid w:val="0"/>
                <w:sz w:val="24"/>
                <w:szCs w:val="24"/>
              </w:rPr>
              <w:t>发展</w:t>
            </w:r>
            <w:r>
              <w:rPr>
                <w:rFonts w:hint="eastAsia" w:ascii="仿宋" w:hAnsi="仿宋" w:eastAsia="仿宋"/>
                <w:snapToGrid w:val="0"/>
                <w:sz w:val="24"/>
                <w:szCs w:val="24"/>
                <w:lang w:eastAsia="zh-CN"/>
              </w:rPr>
              <w:t>和</w:t>
            </w:r>
            <w:r>
              <w:rPr>
                <w:rFonts w:ascii="仿宋" w:hAnsi="仿宋" w:eastAsia="仿宋"/>
                <w:snapToGrid w:val="0"/>
                <w:sz w:val="24"/>
                <w:szCs w:val="24"/>
              </w:rPr>
              <w:t>改革</w:t>
            </w:r>
            <w:r>
              <w:rPr>
                <w:rFonts w:hint="eastAsia" w:ascii="仿宋" w:hAnsi="仿宋" w:eastAsia="仿宋"/>
                <w:snapToGrid w:val="0"/>
                <w:sz w:val="24"/>
                <w:szCs w:val="24"/>
              </w:rPr>
              <w:t>局</w:t>
            </w:r>
            <w:r>
              <w:rPr>
                <w:rFonts w:ascii="仿宋" w:hAnsi="仿宋" w:eastAsia="仿宋"/>
                <w:snapToGrid w:val="0"/>
                <w:sz w:val="24"/>
                <w:szCs w:val="24"/>
              </w:rPr>
              <w:t>、</w:t>
            </w:r>
            <w:r>
              <w:rPr>
                <w:rFonts w:hint="eastAsia" w:ascii="仿宋" w:hAnsi="仿宋" w:eastAsia="仿宋"/>
                <w:snapToGrid w:val="0"/>
                <w:sz w:val="24"/>
                <w:szCs w:val="24"/>
                <w:lang w:eastAsia="zh-CN"/>
              </w:rPr>
              <w:t>科技工贸</w:t>
            </w:r>
            <w:r>
              <w:rPr>
                <w:rFonts w:ascii="仿宋" w:hAnsi="仿宋" w:eastAsia="仿宋"/>
                <w:snapToGrid w:val="0"/>
                <w:sz w:val="24"/>
                <w:szCs w:val="24"/>
              </w:rPr>
              <w:t>和信息化</w:t>
            </w:r>
            <w:r>
              <w:rPr>
                <w:rFonts w:hint="eastAsia" w:ascii="仿宋" w:hAnsi="仿宋" w:eastAsia="仿宋"/>
                <w:snapToGrid w:val="0"/>
                <w:sz w:val="24"/>
                <w:szCs w:val="24"/>
              </w:rPr>
              <w:t>局</w:t>
            </w:r>
            <w:r>
              <w:rPr>
                <w:rFonts w:ascii="仿宋" w:hAnsi="仿宋" w:eastAsia="仿宋"/>
                <w:snapToGrid w:val="0"/>
                <w:sz w:val="24"/>
                <w:szCs w:val="24"/>
              </w:rPr>
              <w:t>、财政局</w:t>
            </w:r>
            <w:r>
              <w:rPr>
                <w:rFonts w:hint="eastAsia" w:ascii="仿宋" w:hAnsi="仿宋" w:eastAsia="仿宋"/>
                <w:snapToGrid w:val="0"/>
                <w:sz w:val="24"/>
                <w:szCs w:val="24"/>
                <w:lang w:eastAsia="zh-CN"/>
              </w:rPr>
              <w:t>、</w:t>
            </w:r>
            <w:r>
              <w:rPr>
                <w:rFonts w:ascii="仿宋" w:hAnsi="仿宋" w:eastAsia="仿宋"/>
                <w:snapToGrid w:val="0"/>
                <w:sz w:val="24"/>
                <w:szCs w:val="24"/>
              </w:rPr>
              <w:t>自然资源</w:t>
            </w:r>
            <w:r>
              <w:rPr>
                <w:rFonts w:hint="eastAsia" w:ascii="仿宋" w:hAnsi="仿宋" w:eastAsia="仿宋"/>
                <w:snapToGrid w:val="0"/>
                <w:sz w:val="24"/>
                <w:szCs w:val="24"/>
              </w:rPr>
              <w:t>和规划局</w:t>
            </w:r>
            <w:r>
              <w:rPr>
                <w:rFonts w:ascii="仿宋" w:hAnsi="仿宋" w:eastAsia="仿宋"/>
                <w:snapToGrid w:val="0"/>
                <w:sz w:val="24"/>
                <w:szCs w:val="24"/>
              </w:rPr>
              <w:t>、</w:t>
            </w:r>
            <w:r>
              <w:rPr>
                <w:rFonts w:hint="eastAsia" w:ascii="仿宋" w:hAnsi="仿宋" w:eastAsia="仿宋"/>
                <w:snapToGrid w:val="0"/>
                <w:sz w:val="24"/>
                <w:szCs w:val="24"/>
              </w:rPr>
              <w:t>应急</w:t>
            </w:r>
            <w:r>
              <w:rPr>
                <w:rFonts w:hint="eastAsia" w:ascii="仿宋" w:hAnsi="仿宋" w:eastAsia="仿宋"/>
                <w:snapToGrid w:val="0"/>
                <w:sz w:val="24"/>
                <w:szCs w:val="24"/>
                <w:lang w:eastAsia="zh-CN"/>
              </w:rPr>
              <w:t>管理</w:t>
            </w:r>
            <w:r>
              <w:rPr>
                <w:rFonts w:hint="eastAsia" w:ascii="仿宋" w:hAnsi="仿宋" w:eastAsia="仿宋"/>
                <w:snapToGrid w:val="0"/>
                <w:sz w:val="24"/>
                <w:szCs w:val="24"/>
              </w:rPr>
              <w:t>局</w:t>
            </w:r>
            <w:r>
              <w:rPr>
                <w:rFonts w:ascii="仿宋" w:hAnsi="仿宋" w:eastAsia="仿宋"/>
                <w:snapToGrid w:val="0"/>
                <w:sz w:val="24"/>
                <w:szCs w:val="24"/>
              </w:rPr>
              <w:t>、</w:t>
            </w:r>
            <w:r>
              <w:rPr>
                <w:rFonts w:hint="eastAsia" w:ascii="仿宋" w:hAnsi="仿宋" w:eastAsia="仿宋"/>
                <w:snapToGrid w:val="0"/>
                <w:sz w:val="24"/>
                <w:szCs w:val="24"/>
                <w:lang w:eastAsia="zh-CN"/>
              </w:rPr>
              <w:t>融安</w:t>
            </w:r>
            <w:r>
              <w:rPr>
                <w:rFonts w:ascii="仿宋" w:hAnsi="仿宋" w:eastAsia="仿宋"/>
                <w:snapToGrid w:val="0"/>
                <w:sz w:val="24"/>
                <w:szCs w:val="24"/>
              </w:rPr>
              <w:t>生态环境</w:t>
            </w:r>
            <w:r>
              <w:rPr>
                <w:rFonts w:hint="eastAsia" w:ascii="仿宋" w:hAnsi="仿宋" w:eastAsia="仿宋"/>
                <w:snapToGrid w:val="0"/>
                <w:sz w:val="24"/>
                <w:szCs w:val="24"/>
              </w:rPr>
              <w:t>局</w:t>
            </w:r>
            <w:r>
              <w:rPr>
                <w:rFonts w:ascii="仿宋" w:hAnsi="仿宋" w:eastAsia="仿宋"/>
                <w:snapToGrid w:val="0"/>
                <w:sz w:val="24"/>
                <w:szCs w:val="24"/>
              </w:rPr>
              <w:t>、气象局</w:t>
            </w:r>
          </w:p>
        </w:tc>
        <w:tc>
          <w:tcPr>
            <w:tcW w:w="1417" w:type="dxa"/>
            <w:vAlign w:val="center"/>
          </w:tcPr>
          <w:p>
            <w:pPr>
              <w:spacing w:line="260" w:lineRule="exact"/>
              <w:jc w:val="center"/>
              <w:rPr>
                <w:rFonts w:ascii="仿宋" w:hAnsi="仿宋" w:eastAsia="仿宋"/>
                <w:snapToGrid w:val="0"/>
                <w:sz w:val="24"/>
                <w:szCs w:val="24"/>
              </w:rPr>
            </w:pPr>
            <w:r>
              <w:rPr>
                <w:rFonts w:ascii="仿宋" w:hAnsi="仿宋" w:eastAsia="仿宋"/>
                <w:snapToGrid w:val="0"/>
                <w:sz w:val="24"/>
                <w:szCs w:val="24"/>
              </w:rPr>
              <w:t>2019年</w:t>
            </w:r>
          </w:p>
          <w:p>
            <w:pPr>
              <w:spacing w:line="260" w:lineRule="exact"/>
              <w:jc w:val="center"/>
              <w:rPr>
                <w:rFonts w:ascii="仿宋" w:hAnsi="仿宋" w:eastAsia="仿宋"/>
                <w:snapToGrid w:val="0"/>
                <w:sz w:val="24"/>
                <w:szCs w:val="24"/>
              </w:rPr>
            </w:pPr>
            <w:r>
              <w:rPr>
                <w:rFonts w:ascii="仿宋" w:hAnsi="仿宋" w:eastAsia="仿宋"/>
                <w:snapToGrid w:val="0"/>
                <w:sz w:val="24"/>
                <w:szCs w:val="24"/>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506" w:hRule="atLeast"/>
        </w:trPr>
        <w:tc>
          <w:tcPr>
            <w:tcW w:w="595" w:type="dxa"/>
            <w:tcMar>
              <w:top w:w="28" w:type="dxa"/>
              <w:left w:w="28" w:type="dxa"/>
              <w:bottom w:w="28" w:type="dxa"/>
              <w:right w:w="28" w:type="dxa"/>
            </w:tcMar>
            <w:vAlign w:val="center"/>
          </w:tcPr>
          <w:p>
            <w:pPr>
              <w:spacing w:line="260" w:lineRule="exact"/>
              <w:jc w:val="center"/>
              <w:rPr>
                <w:rFonts w:hint="default" w:ascii="仿宋" w:hAnsi="仿宋" w:eastAsia="仿宋"/>
                <w:snapToGrid w:val="0"/>
                <w:sz w:val="24"/>
                <w:szCs w:val="24"/>
                <w:lang w:val="en-US" w:eastAsia="zh-CN"/>
              </w:rPr>
            </w:pPr>
            <w:r>
              <w:rPr>
                <w:rFonts w:hint="eastAsia" w:ascii="仿宋" w:hAnsi="仿宋" w:eastAsia="仿宋"/>
                <w:snapToGrid w:val="0"/>
                <w:sz w:val="24"/>
                <w:szCs w:val="24"/>
                <w:lang w:val="en-US" w:eastAsia="zh-CN"/>
              </w:rPr>
              <w:t>28</w:t>
            </w:r>
          </w:p>
        </w:tc>
        <w:tc>
          <w:tcPr>
            <w:tcW w:w="851" w:type="dxa"/>
            <w:vMerge w:val="restart"/>
            <w:tcMar>
              <w:top w:w="28" w:type="dxa"/>
              <w:left w:w="28" w:type="dxa"/>
              <w:bottom w:w="28" w:type="dxa"/>
              <w:right w:w="28" w:type="dxa"/>
            </w:tcMar>
            <w:vAlign w:val="center"/>
          </w:tcPr>
          <w:p>
            <w:pPr>
              <w:spacing w:line="260" w:lineRule="exact"/>
              <w:jc w:val="center"/>
              <w:rPr>
                <w:rFonts w:ascii="仿宋" w:hAnsi="仿宋" w:eastAsia="仿宋"/>
                <w:snapToGrid w:val="0"/>
                <w:sz w:val="24"/>
                <w:szCs w:val="24"/>
              </w:rPr>
            </w:pPr>
            <w:r>
              <w:rPr>
                <w:rFonts w:ascii="仿宋" w:hAnsi="仿宋" w:eastAsia="仿宋"/>
                <w:snapToGrid w:val="0"/>
                <w:sz w:val="24"/>
                <w:szCs w:val="24"/>
              </w:rPr>
              <w:t>统一</w:t>
            </w:r>
          </w:p>
          <w:p>
            <w:pPr>
              <w:spacing w:line="260" w:lineRule="exact"/>
              <w:jc w:val="center"/>
              <w:rPr>
                <w:rFonts w:ascii="仿宋" w:hAnsi="仿宋" w:eastAsia="仿宋"/>
                <w:snapToGrid w:val="0"/>
                <w:sz w:val="24"/>
                <w:szCs w:val="24"/>
              </w:rPr>
            </w:pPr>
            <w:r>
              <w:rPr>
                <w:rFonts w:ascii="仿宋" w:hAnsi="仿宋" w:eastAsia="仿宋"/>
                <w:snapToGrid w:val="0"/>
                <w:sz w:val="24"/>
                <w:szCs w:val="24"/>
              </w:rPr>
              <w:t>审批</w:t>
            </w:r>
          </w:p>
          <w:p>
            <w:pPr>
              <w:spacing w:line="260" w:lineRule="exact"/>
              <w:jc w:val="center"/>
              <w:rPr>
                <w:rFonts w:ascii="仿宋" w:hAnsi="仿宋" w:eastAsia="仿宋"/>
                <w:snapToGrid w:val="0"/>
                <w:sz w:val="24"/>
                <w:szCs w:val="24"/>
              </w:rPr>
            </w:pPr>
            <w:r>
              <w:rPr>
                <w:rFonts w:ascii="仿宋" w:hAnsi="仿宋" w:eastAsia="仿宋"/>
                <w:snapToGrid w:val="0"/>
                <w:sz w:val="24"/>
                <w:szCs w:val="24"/>
              </w:rPr>
              <w:t>管理</w:t>
            </w:r>
          </w:p>
          <w:p>
            <w:pPr>
              <w:spacing w:line="260" w:lineRule="exact"/>
              <w:jc w:val="center"/>
              <w:rPr>
                <w:rFonts w:ascii="仿宋" w:hAnsi="仿宋" w:eastAsia="仿宋"/>
                <w:snapToGrid w:val="0"/>
                <w:sz w:val="24"/>
                <w:szCs w:val="24"/>
              </w:rPr>
            </w:pPr>
            <w:r>
              <w:rPr>
                <w:rFonts w:ascii="仿宋" w:hAnsi="仿宋" w:eastAsia="仿宋"/>
                <w:snapToGrid w:val="0"/>
                <w:sz w:val="24"/>
                <w:szCs w:val="24"/>
              </w:rPr>
              <w:t>体系</w:t>
            </w:r>
          </w:p>
          <w:p>
            <w:pPr>
              <w:spacing w:line="260" w:lineRule="exact"/>
              <w:jc w:val="center"/>
              <w:rPr>
                <w:rFonts w:ascii="仿宋" w:hAnsi="仿宋" w:eastAsia="仿宋"/>
                <w:snapToGrid w:val="0"/>
                <w:sz w:val="24"/>
                <w:szCs w:val="24"/>
              </w:rPr>
            </w:pPr>
          </w:p>
          <w:p>
            <w:pPr>
              <w:spacing w:line="260" w:lineRule="exact"/>
              <w:jc w:val="center"/>
              <w:rPr>
                <w:rFonts w:ascii="仿宋" w:hAnsi="仿宋" w:eastAsia="仿宋"/>
                <w:snapToGrid w:val="0"/>
                <w:sz w:val="24"/>
                <w:szCs w:val="24"/>
              </w:rPr>
            </w:pPr>
          </w:p>
          <w:p>
            <w:pPr>
              <w:spacing w:line="260" w:lineRule="exact"/>
              <w:jc w:val="center"/>
              <w:rPr>
                <w:rFonts w:ascii="仿宋" w:hAnsi="仿宋" w:eastAsia="仿宋"/>
                <w:snapToGrid w:val="0"/>
                <w:sz w:val="24"/>
                <w:szCs w:val="24"/>
              </w:rPr>
            </w:pPr>
          </w:p>
          <w:p>
            <w:pPr>
              <w:spacing w:line="260" w:lineRule="exact"/>
              <w:jc w:val="center"/>
              <w:rPr>
                <w:rFonts w:ascii="仿宋" w:hAnsi="仿宋" w:eastAsia="仿宋"/>
                <w:snapToGrid w:val="0"/>
                <w:sz w:val="24"/>
                <w:szCs w:val="24"/>
              </w:rPr>
            </w:pPr>
          </w:p>
          <w:p>
            <w:pPr>
              <w:spacing w:line="260" w:lineRule="exact"/>
              <w:jc w:val="center"/>
              <w:rPr>
                <w:rFonts w:ascii="仿宋" w:hAnsi="仿宋" w:eastAsia="仿宋"/>
                <w:snapToGrid w:val="0"/>
                <w:sz w:val="24"/>
                <w:szCs w:val="24"/>
              </w:rPr>
            </w:pPr>
          </w:p>
          <w:p>
            <w:pPr>
              <w:spacing w:line="260" w:lineRule="exact"/>
              <w:jc w:val="center"/>
              <w:rPr>
                <w:rFonts w:ascii="仿宋" w:hAnsi="仿宋" w:eastAsia="仿宋"/>
                <w:snapToGrid w:val="0"/>
                <w:sz w:val="24"/>
                <w:szCs w:val="24"/>
              </w:rPr>
            </w:pPr>
            <w:r>
              <w:rPr>
                <w:rFonts w:ascii="仿宋" w:hAnsi="仿宋" w:eastAsia="仿宋"/>
                <w:snapToGrid w:val="0"/>
                <w:sz w:val="24"/>
                <w:szCs w:val="24"/>
              </w:rPr>
              <w:t>统一</w:t>
            </w:r>
          </w:p>
          <w:p>
            <w:pPr>
              <w:spacing w:line="260" w:lineRule="exact"/>
              <w:jc w:val="center"/>
              <w:rPr>
                <w:rFonts w:ascii="仿宋" w:hAnsi="仿宋" w:eastAsia="仿宋"/>
                <w:snapToGrid w:val="0"/>
                <w:sz w:val="24"/>
                <w:szCs w:val="24"/>
              </w:rPr>
            </w:pPr>
            <w:r>
              <w:rPr>
                <w:rFonts w:ascii="仿宋" w:hAnsi="仿宋" w:eastAsia="仿宋"/>
                <w:snapToGrid w:val="0"/>
                <w:sz w:val="24"/>
                <w:szCs w:val="24"/>
              </w:rPr>
              <w:t>审批</w:t>
            </w:r>
          </w:p>
          <w:p>
            <w:pPr>
              <w:spacing w:line="260" w:lineRule="exact"/>
              <w:jc w:val="center"/>
              <w:rPr>
                <w:rFonts w:ascii="仿宋" w:hAnsi="仿宋" w:eastAsia="仿宋"/>
                <w:snapToGrid w:val="0"/>
                <w:sz w:val="24"/>
                <w:szCs w:val="24"/>
              </w:rPr>
            </w:pPr>
            <w:r>
              <w:rPr>
                <w:rFonts w:ascii="仿宋" w:hAnsi="仿宋" w:eastAsia="仿宋"/>
                <w:snapToGrid w:val="0"/>
                <w:sz w:val="24"/>
                <w:szCs w:val="24"/>
              </w:rPr>
              <w:t>管理</w:t>
            </w:r>
          </w:p>
          <w:p>
            <w:pPr>
              <w:spacing w:line="260" w:lineRule="exact"/>
              <w:jc w:val="center"/>
              <w:rPr>
                <w:rFonts w:hint="eastAsia" w:ascii="仿宋" w:hAnsi="仿宋" w:eastAsia="仿宋"/>
                <w:snapToGrid w:val="0"/>
                <w:sz w:val="24"/>
                <w:szCs w:val="24"/>
              </w:rPr>
            </w:pPr>
            <w:r>
              <w:rPr>
                <w:rFonts w:ascii="仿宋" w:hAnsi="仿宋" w:eastAsia="仿宋"/>
                <w:snapToGrid w:val="0"/>
                <w:sz w:val="24"/>
                <w:szCs w:val="24"/>
              </w:rPr>
              <w:t>体系</w:t>
            </w:r>
          </w:p>
        </w:tc>
        <w:tc>
          <w:tcPr>
            <w:tcW w:w="1276" w:type="dxa"/>
            <w:tcMar>
              <w:top w:w="28" w:type="dxa"/>
              <w:left w:w="28" w:type="dxa"/>
              <w:bottom w:w="28" w:type="dxa"/>
              <w:right w:w="28" w:type="dxa"/>
            </w:tcMar>
            <w:vAlign w:val="center"/>
          </w:tcPr>
          <w:p>
            <w:pPr>
              <w:spacing w:line="260" w:lineRule="exact"/>
              <w:jc w:val="center"/>
              <w:rPr>
                <w:rFonts w:ascii="仿宋" w:hAnsi="仿宋" w:eastAsia="仿宋"/>
                <w:snapToGrid w:val="0"/>
                <w:sz w:val="24"/>
                <w:szCs w:val="24"/>
              </w:rPr>
            </w:pPr>
            <w:r>
              <w:rPr>
                <w:rFonts w:ascii="仿宋" w:hAnsi="仿宋" w:eastAsia="仿宋"/>
                <w:snapToGrid w:val="0"/>
                <w:sz w:val="24"/>
                <w:szCs w:val="24"/>
              </w:rPr>
              <w:t>“一张蓝图”统筹项目实施</w:t>
            </w:r>
          </w:p>
        </w:tc>
        <w:tc>
          <w:tcPr>
            <w:tcW w:w="5528" w:type="dxa"/>
            <w:tcMar>
              <w:top w:w="28" w:type="dxa"/>
              <w:left w:w="28" w:type="dxa"/>
              <w:bottom w:w="28" w:type="dxa"/>
              <w:right w:w="28" w:type="dxa"/>
            </w:tcMar>
            <w:vAlign w:val="center"/>
          </w:tcPr>
          <w:p>
            <w:pPr>
              <w:spacing w:line="260" w:lineRule="exact"/>
              <w:rPr>
                <w:rFonts w:ascii="仿宋" w:hAnsi="仿宋" w:eastAsia="仿宋"/>
                <w:snapToGrid w:val="0"/>
                <w:color w:val="000000"/>
                <w:sz w:val="24"/>
                <w:szCs w:val="24"/>
              </w:rPr>
            </w:pPr>
            <w:r>
              <w:rPr>
                <w:rFonts w:hint="eastAsia" w:ascii="仿宋" w:hAnsi="仿宋" w:eastAsia="仿宋"/>
                <w:snapToGrid w:val="0"/>
                <w:color w:val="000000"/>
                <w:sz w:val="24"/>
                <w:szCs w:val="24"/>
              </w:rPr>
              <w:t>完善工程建设项目审批管理系统功能，建立“多规合一”协调机制和数据库，制定项目生成管理办法，整合各类空间规划管控数据，策划项目生成，形成和完善“一张蓝图”，统筹工程实施。</w:t>
            </w:r>
          </w:p>
        </w:tc>
        <w:tc>
          <w:tcPr>
            <w:tcW w:w="2551" w:type="dxa"/>
            <w:tcMar>
              <w:top w:w="28" w:type="dxa"/>
              <w:left w:w="28" w:type="dxa"/>
              <w:bottom w:w="28" w:type="dxa"/>
              <w:right w:w="28" w:type="dxa"/>
            </w:tcMar>
            <w:vAlign w:val="center"/>
          </w:tcPr>
          <w:p>
            <w:pPr>
              <w:spacing w:line="260" w:lineRule="exact"/>
              <w:jc w:val="left"/>
              <w:rPr>
                <w:rFonts w:ascii="仿宋" w:hAnsi="仿宋" w:eastAsia="仿宋"/>
                <w:snapToGrid w:val="0"/>
                <w:sz w:val="24"/>
                <w:szCs w:val="24"/>
              </w:rPr>
            </w:pPr>
            <w:r>
              <w:rPr>
                <w:rFonts w:hint="eastAsia" w:ascii="仿宋" w:hAnsi="仿宋" w:eastAsia="仿宋"/>
                <w:snapToGrid w:val="0"/>
                <w:sz w:val="24"/>
                <w:szCs w:val="24"/>
                <w:lang w:eastAsia="zh-CN"/>
              </w:rPr>
              <w:t>县</w:t>
            </w:r>
            <w:r>
              <w:rPr>
                <w:rFonts w:ascii="仿宋" w:hAnsi="仿宋" w:eastAsia="仿宋"/>
                <w:snapToGrid w:val="0"/>
                <w:sz w:val="24"/>
                <w:szCs w:val="24"/>
              </w:rPr>
              <w:t>自然资源</w:t>
            </w:r>
            <w:r>
              <w:rPr>
                <w:rFonts w:hint="eastAsia" w:ascii="仿宋" w:hAnsi="仿宋" w:eastAsia="仿宋"/>
                <w:snapToGrid w:val="0"/>
                <w:sz w:val="24"/>
                <w:szCs w:val="24"/>
              </w:rPr>
              <w:t>和规划局</w:t>
            </w:r>
          </w:p>
        </w:tc>
        <w:tc>
          <w:tcPr>
            <w:tcW w:w="1985" w:type="dxa"/>
            <w:tcMar>
              <w:top w:w="28" w:type="dxa"/>
              <w:left w:w="28" w:type="dxa"/>
              <w:bottom w:w="28" w:type="dxa"/>
              <w:right w:w="28" w:type="dxa"/>
            </w:tcMar>
            <w:vAlign w:val="center"/>
          </w:tcPr>
          <w:p>
            <w:pPr>
              <w:spacing w:line="260" w:lineRule="exact"/>
              <w:rPr>
                <w:rFonts w:ascii="仿宋" w:hAnsi="仿宋" w:eastAsia="仿宋"/>
                <w:snapToGrid w:val="0"/>
                <w:sz w:val="24"/>
                <w:szCs w:val="24"/>
              </w:rPr>
            </w:pPr>
            <w:r>
              <w:rPr>
                <w:rFonts w:hint="eastAsia" w:ascii="仿宋" w:hAnsi="仿宋" w:eastAsia="仿宋"/>
                <w:snapToGrid w:val="0"/>
                <w:sz w:val="24"/>
                <w:szCs w:val="24"/>
                <w:lang w:eastAsia="zh-CN"/>
              </w:rPr>
              <w:t>县</w:t>
            </w:r>
            <w:r>
              <w:rPr>
                <w:rFonts w:hint="eastAsia" w:ascii="仿宋" w:hAnsi="仿宋" w:eastAsia="仿宋"/>
                <w:snapToGrid w:val="0"/>
                <w:sz w:val="24"/>
                <w:szCs w:val="24"/>
              </w:rPr>
              <w:t>发展</w:t>
            </w:r>
            <w:r>
              <w:rPr>
                <w:rFonts w:hint="eastAsia" w:ascii="仿宋" w:hAnsi="仿宋" w:eastAsia="仿宋"/>
                <w:snapToGrid w:val="0"/>
                <w:sz w:val="24"/>
                <w:szCs w:val="24"/>
                <w:lang w:eastAsia="zh-CN"/>
              </w:rPr>
              <w:t>和</w:t>
            </w:r>
            <w:r>
              <w:rPr>
                <w:rFonts w:hint="eastAsia" w:ascii="仿宋" w:hAnsi="仿宋" w:eastAsia="仿宋"/>
                <w:snapToGrid w:val="0"/>
                <w:sz w:val="24"/>
                <w:szCs w:val="24"/>
              </w:rPr>
              <w:t>改革局</w:t>
            </w:r>
          </w:p>
        </w:tc>
        <w:tc>
          <w:tcPr>
            <w:tcW w:w="1417" w:type="dxa"/>
            <w:vAlign w:val="center"/>
          </w:tcPr>
          <w:p>
            <w:pPr>
              <w:spacing w:line="260" w:lineRule="exact"/>
              <w:jc w:val="center"/>
              <w:rPr>
                <w:rFonts w:ascii="仿宋" w:hAnsi="仿宋" w:eastAsia="仿宋"/>
                <w:snapToGrid w:val="0"/>
                <w:sz w:val="24"/>
                <w:szCs w:val="24"/>
              </w:rPr>
            </w:pPr>
            <w:r>
              <w:rPr>
                <w:rFonts w:ascii="仿宋" w:hAnsi="仿宋" w:eastAsia="仿宋"/>
                <w:snapToGrid w:val="0"/>
                <w:sz w:val="24"/>
                <w:szCs w:val="24"/>
              </w:rPr>
              <w:t>2019年</w:t>
            </w:r>
          </w:p>
          <w:p>
            <w:pPr>
              <w:spacing w:line="260" w:lineRule="exact"/>
              <w:jc w:val="center"/>
              <w:rPr>
                <w:rFonts w:ascii="仿宋" w:hAnsi="仿宋" w:eastAsia="仿宋"/>
                <w:snapToGrid w:val="0"/>
                <w:sz w:val="24"/>
                <w:szCs w:val="24"/>
              </w:rPr>
            </w:pPr>
            <w:r>
              <w:rPr>
                <w:rFonts w:ascii="仿宋" w:hAnsi="仿宋" w:eastAsia="仿宋"/>
                <w:snapToGrid w:val="0"/>
                <w:sz w:val="24"/>
                <w:szCs w:val="24"/>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11" w:hRule="atLeast"/>
        </w:trPr>
        <w:tc>
          <w:tcPr>
            <w:tcW w:w="595" w:type="dxa"/>
            <w:tcMar>
              <w:top w:w="28" w:type="dxa"/>
              <w:left w:w="28" w:type="dxa"/>
              <w:bottom w:w="28" w:type="dxa"/>
              <w:right w:w="28" w:type="dxa"/>
            </w:tcMar>
            <w:vAlign w:val="center"/>
          </w:tcPr>
          <w:p>
            <w:pPr>
              <w:spacing w:line="260" w:lineRule="exact"/>
              <w:jc w:val="center"/>
              <w:rPr>
                <w:rFonts w:hint="default" w:ascii="仿宋" w:hAnsi="仿宋" w:eastAsia="仿宋"/>
                <w:snapToGrid w:val="0"/>
                <w:sz w:val="24"/>
                <w:szCs w:val="24"/>
                <w:lang w:val="en-US" w:eastAsia="zh-CN"/>
              </w:rPr>
            </w:pPr>
            <w:r>
              <w:rPr>
                <w:rFonts w:hint="eastAsia" w:ascii="仿宋" w:hAnsi="仿宋" w:eastAsia="仿宋"/>
                <w:snapToGrid w:val="0"/>
                <w:sz w:val="24"/>
                <w:szCs w:val="24"/>
                <w:lang w:val="en-US" w:eastAsia="zh-CN"/>
              </w:rPr>
              <w:t>29</w:t>
            </w:r>
          </w:p>
        </w:tc>
        <w:tc>
          <w:tcPr>
            <w:tcW w:w="851" w:type="dxa"/>
            <w:vMerge w:val="continue"/>
            <w:tcMar>
              <w:top w:w="28" w:type="dxa"/>
              <w:left w:w="28" w:type="dxa"/>
              <w:bottom w:w="28" w:type="dxa"/>
              <w:right w:w="28" w:type="dxa"/>
            </w:tcMar>
            <w:vAlign w:val="center"/>
          </w:tcPr>
          <w:p>
            <w:pPr>
              <w:spacing w:line="260" w:lineRule="exact"/>
              <w:jc w:val="center"/>
              <w:rPr>
                <w:rFonts w:ascii="仿宋" w:hAnsi="仿宋" w:eastAsia="仿宋"/>
                <w:snapToGrid w:val="0"/>
                <w:sz w:val="24"/>
                <w:szCs w:val="24"/>
              </w:rPr>
            </w:pPr>
          </w:p>
        </w:tc>
        <w:tc>
          <w:tcPr>
            <w:tcW w:w="1276" w:type="dxa"/>
            <w:tcMar>
              <w:top w:w="28" w:type="dxa"/>
              <w:left w:w="28" w:type="dxa"/>
              <w:bottom w:w="28" w:type="dxa"/>
              <w:right w:w="28" w:type="dxa"/>
            </w:tcMar>
            <w:vAlign w:val="center"/>
          </w:tcPr>
          <w:p>
            <w:pPr>
              <w:spacing w:line="260" w:lineRule="exact"/>
              <w:jc w:val="center"/>
              <w:rPr>
                <w:rFonts w:ascii="仿宋" w:hAnsi="仿宋" w:eastAsia="仿宋"/>
                <w:snapToGrid w:val="0"/>
                <w:sz w:val="24"/>
                <w:szCs w:val="24"/>
              </w:rPr>
            </w:pPr>
          </w:p>
        </w:tc>
        <w:tc>
          <w:tcPr>
            <w:tcW w:w="5528" w:type="dxa"/>
            <w:tcMar>
              <w:top w:w="28" w:type="dxa"/>
              <w:left w:w="28" w:type="dxa"/>
              <w:bottom w:w="28" w:type="dxa"/>
              <w:right w:w="28" w:type="dxa"/>
            </w:tcMar>
            <w:vAlign w:val="center"/>
          </w:tcPr>
          <w:p>
            <w:pPr>
              <w:spacing w:line="260" w:lineRule="exact"/>
              <w:rPr>
                <w:rFonts w:ascii="仿宋" w:hAnsi="仿宋" w:eastAsia="仿宋"/>
                <w:snapToGrid w:val="0"/>
                <w:sz w:val="24"/>
                <w:szCs w:val="24"/>
              </w:rPr>
            </w:pPr>
            <w:r>
              <w:rPr>
                <w:rFonts w:ascii="仿宋" w:hAnsi="仿宋" w:eastAsia="仿宋"/>
                <w:snapToGrid w:val="0"/>
                <w:sz w:val="24"/>
                <w:szCs w:val="24"/>
              </w:rPr>
              <w:t>统筹安排年度项目，制定工程建设项目年度实施计划。</w:t>
            </w:r>
          </w:p>
        </w:tc>
        <w:tc>
          <w:tcPr>
            <w:tcW w:w="2551" w:type="dxa"/>
            <w:tcMar>
              <w:top w:w="28" w:type="dxa"/>
              <w:left w:w="28" w:type="dxa"/>
              <w:bottom w:w="28" w:type="dxa"/>
              <w:right w:w="28" w:type="dxa"/>
            </w:tcMar>
            <w:vAlign w:val="center"/>
          </w:tcPr>
          <w:p>
            <w:pPr>
              <w:spacing w:line="260" w:lineRule="exact"/>
              <w:jc w:val="left"/>
              <w:rPr>
                <w:rFonts w:hint="eastAsia" w:ascii="仿宋" w:hAnsi="仿宋" w:eastAsia="仿宋"/>
                <w:snapToGrid w:val="0"/>
                <w:sz w:val="24"/>
                <w:szCs w:val="24"/>
                <w:lang w:eastAsia="zh-CN"/>
              </w:rPr>
            </w:pPr>
            <w:r>
              <w:rPr>
                <w:rFonts w:hint="eastAsia" w:ascii="仿宋" w:hAnsi="仿宋" w:eastAsia="仿宋"/>
                <w:snapToGrid w:val="0"/>
                <w:sz w:val="24"/>
                <w:szCs w:val="24"/>
                <w:lang w:eastAsia="zh-CN"/>
              </w:rPr>
              <w:t>县</w:t>
            </w:r>
            <w:r>
              <w:rPr>
                <w:rFonts w:ascii="仿宋" w:hAnsi="仿宋" w:eastAsia="仿宋"/>
                <w:snapToGrid w:val="0"/>
                <w:sz w:val="24"/>
                <w:szCs w:val="24"/>
              </w:rPr>
              <w:t>发展</w:t>
            </w:r>
            <w:r>
              <w:rPr>
                <w:rFonts w:hint="eastAsia" w:ascii="仿宋" w:hAnsi="仿宋" w:eastAsia="仿宋"/>
                <w:snapToGrid w:val="0"/>
                <w:sz w:val="24"/>
                <w:szCs w:val="24"/>
                <w:lang w:eastAsia="zh-CN"/>
              </w:rPr>
              <w:t>和</w:t>
            </w:r>
            <w:r>
              <w:rPr>
                <w:rFonts w:ascii="仿宋" w:hAnsi="仿宋" w:eastAsia="仿宋"/>
                <w:snapToGrid w:val="0"/>
                <w:sz w:val="24"/>
                <w:szCs w:val="24"/>
              </w:rPr>
              <w:t>改革</w:t>
            </w:r>
            <w:r>
              <w:rPr>
                <w:rFonts w:hint="eastAsia" w:ascii="仿宋" w:hAnsi="仿宋" w:eastAsia="仿宋"/>
                <w:snapToGrid w:val="0"/>
                <w:sz w:val="24"/>
                <w:szCs w:val="24"/>
                <w:lang w:eastAsia="zh-CN"/>
              </w:rPr>
              <w:t>局</w:t>
            </w:r>
          </w:p>
        </w:tc>
        <w:tc>
          <w:tcPr>
            <w:tcW w:w="1985" w:type="dxa"/>
            <w:tcMar>
              <w:top w:w="28" w:type="dxa"/>
              <w:left w:w="28" w:type="dxa"/>
              <w:bottom w:w="28" w:type="dxa"/>
              <w:right w:w="28" w:type="dxa"/>
            </w:tcMar>
            <w:vAlign w:val="center"/>
          </w:tcPr>
          <w:p>
            <w:pPr>
              <w:spacing w:line="260" w:lineRule="exact"/>
              <w:rPr>
                <w:rFonts w:hint="eastAsia" w:ascii="仿宋" w:hAnsi="仿宋" w:eastAsia="仿宋"/>
                <w:snapToGrid w:val="0"/>
                <w:sz w:val="24"/>
                <w:szCs w:val="24"/>
                <w:lang w:eastAsia="zh-CN"/>
              </w:rPr>
            </w:pPr>
            <w:r>
              <w:rPr>
                <w:rFonts w:hint="eastAsia" w:ascii="仿宋" w:hAnsi="仿宋" w:eastAsia="仿宋"/>
                <w:snapToGrid w:val="0"/>
                <w:sz w:val="24"/>
                <w:szCs w:val="24"/>
                <w:lang w:eastAsia="zh-CN"/>
              </w:rPr>
              <w:t>各</w:t>
            </w:r>
            <w:r>
              <w:rPr>
                <w:rFonts w:hint="eastAsia" w:ascii="仿宋" w:hAnsi="仿宋" w:eastAsia="仿宋"/>
                <w:snapToGrid w:val="0"/>
                <w:sz w:val="24"/>
                <w:szCs w:val="24"/>
              </w:rPr>
              <w:t>有</w:t>
            </w:r>
            <w:r>
              <w:rPr>
                <w:rFonts w:ascii="仿宋" w:hAnsi="仿宋" w:eastAsia="仿宋"/>
                <w:snapToGrid w:val="0"/>
                <w:sz w:val="24"/>
                <w:szCs w:val="24"/>
              </w:rPr>
              <w:t>关</w:t>
            </w:r>
            <w:r>
              <w:rPr>
                <w:rFonts w:hint="eastAsia" w:ascii="仿宋" w:hAnsi="仿宋" w:eastAsia="仿宋"/>
                <w:snapToGrid w:val="0"/>
                <w:sz w:val="24"/>
                <w:szCs w:val="24"/>
                <w:lang w:eastAsia="zh-CN"/>
              </w:rPr>
              <w:t>单位</w:t>
            </w:r>
          </w:p>
        </w:tc>
        <w:tc>
          <w:tcPr>
            <w:tcW w:w="1417" w:type="dxa"/>
            <w:vAlign w:val="center"/>
          </w:tcPr>
          <w:p>
            <w:pPr>
              <w:spacing w:line="260" w:lineRule="exact"/>
              <w:jc w:val="center"/>
              <w:rPr>
                <w:rFonts w:ascii="仿宋" w:hAnsi="仿宋" w:eastAsia="仿宋"/>
                <w:snapToGrid w:val="0"/>
                <w:sz w:val="24"/>
                <w:szCs w:val="24"/>
              </w:rPr>
            </w:pPr>
            <w:r>
              <w:rPr>
                <w:rFonts w:ascii="仿宋" w:hAnsi="仿宋" w:eastAsia="仿宋"/>
                <w:snapToGrid w:val="0"/>
                <w:sz w:val="24"/>
                <w:szCs w:val="24"/>
              </w:rPr>
              <w:t>2019年</w:t>
            </w:r>
          </w:p>
          <w:p>
            <w:pPr>
              <w:spacing w:line="260" w:lineRule="exact"/>
              <w:jc w:val="center"/>
              <w:rPr>
                <w:rFonts w:ascii="仿宋" w:hAnsi="仿宋" w:eastAsia="仿宋"/>
                <w:snapToGrid w:val="0"/>
                <w:sz w:val="24"/>
                <w:szCs w:val="24"/>
              </w:rPr>
            </w:pPr>
            <w:r>
              <w:rPr>
                <w:rFonts w:ascii="仿宋" w:hAnsi="仿宋" w:eastAsia="仿宋"/>
                <w:snapToGrid w:val="0"/>
                <w:sz w:val="24"/>
                <w:szCs w:val="24"/>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717" w:hRule="atLeast"/>
        </w:trPr>
        <w:tc>
          <w:tcPr>
            <w:tcW w:w="595" w:type="dxa"/>
            <w:tcMar>
              <w:top w:w="28" w:type="dxa"/>
              <w:left w:w="28" w:type="dxa"/>
              <w:bottom w:w="28" w:type="dxa"/>
              <w:right w:w="28" w:type="dxa"/>
            </w:tcMar>
            <w:vAlign w:val="center"/>
          </w:tcPr>
          <w:p>
            <w:pPr>
              <w:spacing w:line="260" w:lineRule="exact"/>
              <w:jc w:val="center"/>
              <w:rPr>
                <w:rFonts w:hint="eastAsia" w:ascii="仿宋" w:hAnsi="仿宋" w:eastAsia="仿宋"/>
                <w:snapToGrid w:val="0"/>
                <w:sz w:val="24"/>
                <w:szCs w:val="24"/>
                <w:lang w:val="en-US" w:eastAsia="zh-CN"/>
              </w:rPr>
            </w:pPr>
            <w:r>
              <w:rPr>
                <w:rFonts w:hint="eastAsia" w:ascii="仿宋" w:hAnsi="仿宋" w:eastAsia="仿宋"/>
                <w:snapToGrid w:val="0"/>
                <w:sz w:val="24"/>
                <w:szCs w:val="24"/>
              </w:rPr>
              <w:t>3</w:t>
            </w:r>
            <w:r>
              <w:rPr>
                <w:rFonts w:hint="eastAsia" w:ascii="仿宋" w:hAnsi="仿宋" w:eastAsia="仿宋"/>
                <w:snapToGrid w:val="0"/>
                <w:sz w:val="24"/>
                <w:szCs w:val="24"/>
                <w:lang w:val="en-US" w:eastAsia="zh-CN"/>
              </w:rPr>
              <w:t>0</w:t>
            </w:r>
          </w:p>
        </w:tc>
        <w:tc>
          <w:tcPr>
            <w:tcW w:w="851" w:type="dxa"/>
            <w:vMerge w:val="continue"/>
            <w:tcMar>
              <w:top w:w="28" w:type="dxa"/>
              <w:left w:w="28" w:type="dxa"/>
              <w:bottom w:w="28" w:type="dxa"/>
              <w:right w:w="28" w:type="dxa"/>
            </w:tcMar>
            <w:vAlign w:val="center"/>
          </w:tcPr>
          <w:p>
            <w:pPr>
              <w:spacing w:line="260" w:lineRule="exact"/>
              <w:jc w:val="center"/>
              <w:rPr>
                <w:rFonts w:ascii="仿宋" w:hAnsi="仿宋" w:eastAsia="仿宋"/>
                <w:snapToGrid w:val="0"/>
                <w:sz w:val="24"/>
                <w:szCs w:val="24"/>
              </w:rPr>
            </w:pPr>
          </w:p>
        </w:tc>
        <w:tc>
          <w:tcPr>
            <w:tcW w:w="1276" w:type="dxa"/>
            <w:tcMar>
              <w:top w:w="28" w:type="dxa"/>
              <w:left w:w="28" w:type="dxa"/>
              <w:bottom w:w="28" w:type="dxa"/>
              <w:right w:w="28" w:type="dxa"/>
            </w:tcMar>
            <w:vAlign w:val="center"/>
          </w:tcPr>
          <w:p>
            <w:pPr>
              <w:spacing w:line="260" w:lineRule="exact"/>
              <w:jc w:val="center"/>
              <w:rPr>
                <w:rFonts w:ascii="仿宋" w:hAnsi="仿宋" w:eastAsia="仿宋"/>
                <w:snapToGrid w:val="0"/>
                <w:sz w:val="24"/>
                <w:szCs w:val="24"/>
              </w:rPr>
            </w:pPr>
            <w:r>
              <w:rPr>
                <w:rFonts w:ascii="仿宋" w:hAnsi="仿宋" w:eastAsia="仿宋"/>
                <w:snapToGrid w:val="0"/>
                <w:sz w:val="24"/>
                <w:szCs w:val="24"/>
              </w:rPr>
              <w:t>“一个窗口”提供综合服务</w:t>
            </w:r>
          </w:p>
        </w:tc>
        <w:tc>
          <w:tcPr>
            <w:tcW w:w="5528" w:type="dxa"/>
            <w:tcMar>
              <w:top w:w="28" w:type="dxa"/>
              <w:left w:w="28" w:type="dxa"/>
              <w:bottom w:w="28" w:type="dxa"/>
              <w:right w:w="28" w:type="dxa"/>
            </w:tcMar>
            <w:vAlign w:val="center"/>
          </w:tcPr>
          <w:p>
            <w:pPr>
              <w:spacing w:line="260" w:lineRule="exact"/>
              <w:rPr>
                <w:rFonts w:ascii="仿宋" w:hAnsi="仿宋" w:eastAsia="仿宋"/>
                <w:snapToGrid w:val="0"/>
                <w:sz w:val="24"/>
                <w:szCs w:val="24"/>
              </w:rPr>
            </w:pPr>
            <w:r>
              <w:rPr>
                <w:rFonts w:hint="eastAsia" w:ascii="仿宋" w:hAnsi="仿宋" w:eastAsia="仿宋"/>
                <w:snapToGrid w:val="0"/>
                <w:sz w:val="24"/>
                <w:szCs w:val="24"/>
              </w:rPr>
              <w:t>托政务服务中心设立工程建设项目联合审批服务窗口，建立完善“前台受理、后台审核”机制，集中相关职能部门审批业务，整合业务人员，统一收件、发件、咨询。鼓励为申请人提供工程建设项目审批咨询、指导、协调和代办等服务，帮助企业了解审批要求，提供相关工程建设项目的申请材料清单，提高申报通过率。在政务服务中心设立供水、供电、供气、排水、通讯等公共服务窗口，统一管理，为建设单位提供“一站式”服务。</w:t>
            </w:r>
          </w:p>
        </w:tc>
        <w:tc>
          <w:tcPr>
            <w:tcW w:w="2551" w:type="dxa"/>
            <w:tcMar>
              <w:top w:w="28" w:type="dxa"/>
              <w:left w:w="28" w:type="dxa"/>
              <w:bottom w:w="28" w:type="dxa"/>
              <w:right w:w="28" w:type="dxa"/>
            </w:tcMar>
            <w:vAlign w:val="center"/>
          </w:tcPr>
          <w:p>
            <w:pPr>
              <w:spacing w:line="260" w:lineRule="exact"/>
              <w:jc w:val="left"/>
              <w:rPr>
                <w:rFonts w:ascii="仿宋" w:hAnsi="仿宋" w:eastAsia="仿宋"/>
                <w:snapToGrid w:val="0"/>
                <w:sz w:val="24"/>
                <w:szCs w:val="24"/>
              </w:rPr>
            </w:pPr>
            <w:r>
              <w:rPr>
                <w:rFonts w:hint="eastAsia" w:ascii="仿宋" w:hAnsi="仿宋" w:eastAsia="仿宋"/>
                <w:snapToGrid w:val="0"/>
                <w:sz w:val="24"/>
                <w:szCs w:val="24"/>
                <w:lang w:eastAsia="zh-CN"/>
              </w:rPr>
              <w:t>县</w:t>
            </w:r>
            <w:r>
              <w:rPr>
                <w:rFonts w:hint="eastAsia" w:ascii="仿宋" w:hAnsi="仿宋" w:eastAsia="仿宋"/>
                <w:snapToGrid w:val="0"/>
                <w:sz w:val="24"/>
                <w:szCs w:val="24"/>
              </w:rPr>
              <w:t>行政审批</w:t>
            </w:r>
            <w:r>
              <w:rPr>
                <w:rFonts w:ascii="仿宋" w:hAnsi="仿宋" w:eastAsia="仿宋"/>
                <w:snapToGrid w:val="0"/>
                <w:sz w:val="24"/>
                <w:szCs w:val="24"/>
              </w:rPr>
              <w:t>局</w:t>
            </w:r>
          </w:p>
        </w:tc>
        <w:tc>
          <w:tcPr>
            <w:tcW w:w="1985" w:type="dxa"/>
            <w:tcMar>
              <w:top w:w="28" w:type="dxa"/>
              <w:left w:w="28" w:type="dxa"/>
              <w:bottom w:w="28" w:type="dxa"/>
              <w:right w:w="28" w:type="dxa"/>
            </w:tcMar>
            <w:vAlign w:val="center"/>
          </w:tcPr>
          <w:p>
            <w:pPr>
              <w:spacing w:line="260" w:lineRule="exact"/>
              <w:rPr>
                <w:rFonts w:hint="eastAsia" w:ascii="仿宋" w:hAnsi="仿宋" w:eastAsia="仿宋"/>
                <w:snapToGrid w:val="0"/>
                <w:sz w:val="24"/>
                <w:szCs w:val="24"/>
                <w:lang w:eastAsia="zh-CN"/>
              </w:rPr>
            </w:pPr>
            <w:r>
              <w:rPr>
                <w:rFonts w:hint="eastAsia" w:ascii="仿宋" w:hAnsi="仿宋" w:eastAsia="仿宋"/>
                <w:snapToGrid w:val="0"/>
                <w:sz w:val="24"/>
                <w:szCs w:val="24"/>
              </w:rPr>
              <w:t>各有关</w:t>
            </w:r>
            <w:r>
              <w:rPr>
                <w:rFonts w:hint="eastAsia" w:ascii="仿宋" w:hAnsi="仿宋" w:eastAsia="仿宋"/>
                <w:snapToGrid w:val="0"/>
                <w:sz w:val="24"/>
                <w:szCs w:val="24"/>
                <w:lang w:eastAsia="zh-CN"/>
              </w:rPr>
              <w:t>单位</w:t>
            </w:r>
          </w:p>
        </w:tc>
        <w:tc>
          <w:tcPr>
            <w:tcW w:w="1417" w:type="dxa"/>
            <w:vAlign w:val="center"/>
          </w:tcPr>
          <w:p>
            <w:pPr>
              <w:spacing w:line="260" w:lineRule="exact"/>
              <w:jc w:val="center"/>
              <w:rPr>
                <w:rFonts w:ascii="仿宋" w:hAnsi="仿宋" w:eastAsia="仿宋"/>
                <w:snapToGrid w:val="0"/>
                <w:sz w:val="24"/>
                <w:szCs w:val="24"/>
              </w:rPr>
            </w:pPr>
            <w:r>
              <w:rPr>
                <w:rFonts w:ascii="仿宋" w:hAnsi="仿宋" w:eastAsia="仿宋"/>
                <w:snapToGrid w:val="0"/>
                <w:sz w:val="24"/>
                <w:szCs w:val="24"/>
              </w:rPr>
              <w:t>2019年</w:t>
            </w:r>
          </w:p>
          <w:p>
            <w:pPr>
              <w:spacing w:line="260" w:lineRule="exact"/>
              <w:jc w:val="center"/>
              <w:rPr>
                <w:rFonts w:ascii="仿宋" w:hAnsi="仿宋" w:eastAsia="仿宋"/>
                <w:snapToGrid w:val="0"/>
                <w:sz w:val="24"/>
                <w:szCs w:val="24"/>
              </w:rPr>
            </w:pPr>
            <w:r>
              <w:rPr>
                <w:rFonts w:hint="eastAsia" w:ascii="仿宋" w:hAnsi="仿宋" w:eastAsia="仿宋"/>
                <w:snapToGrid w:val="0"/>
                <w:sz w:val="24"/>
                <w:szCs w:val="24"/>
              </w:rPr>
              <w:t>9</w:t>
            </w:r>
            <w:r>
              <w:rPr>
                <w:rFonts w:ascii="仿宋" w:hAnsi="仿宋" w:eastAsia="仿宋"/>
                <w:snapToGrid w:val="0"/>
                <w:sz w:val="24"/>
                <w:szCs w:val="24"/>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317" w:hRule="atLeast"/>
        </w:trPr>
        <w:tc>
          <w:tcPr>
            <w:tcW w:w="595" w:type="dxa"/>
            <w:tcMar>
              <w:top w:w="28" w:type="dxa"/>
              <w:left w:w="28" w:type="dxa"/>
              <w:bottom w:w="28" w:type="dxa"/>
              <w:right w:w="28" w:type="dxa"/>
            </w:tcMar>
            <w:vAlign w:val="center"/>
          </w:tcPr>
          <w:p>
            <w:pPr>
              <w:spacing w:line="260" w:lineRule="exact"/>
              <w:jc w:val="center"/>
              <w:rPr>
                <w:rFonts w:hint="default" w:ascii="仿宋" w:hAnsi="仿宋" w:eastAsia="仿宋"/>
                <w:snapToGrid w:val="0"/>
                <w:sz w:val="24"/>
                <w:szCs w:val="24"/>
                <w:lang w:val="en-US" w:eastAsia="zh-CN"/>
              </w:rPr>
            </w:pPr>
            <w:r>
              <w:rPr>
                <w:rFonts w:hint="eastAsia" w:ascii="仿宋" w:hAnsi="仿宋" w:eastAsia="仿宋"/>
                <w:snapToGrid w:val="0"/>
                <w:sz w:val="24"/>
                <w:szCs w:val="24"/>
                <w:lang w:val="en-US" w:eastAsia="zh-CN"/>
              </w:rPr>
              <w:t>31</w:t>
            </w:r>
          </w:p>
        </w:tc>
        <w:tc>
          <w:tcPr>
            <w:tcW w:w="851" w:type="dxa"/>
            <w:vMerge w:val="continue"/>
            <w:tcMar>
              <w:top w:w="28" w:type="dxa"/>
              <w:left w:w="28" w:type="dxa"/>
              <w:bottom w:w="28" w:type="dxa"/>
              <w:right w:w="28" w:type="dxa"/>
            </w:tcMar>
            <w:vAlign w:val="center"/>
          </w:tcPr>
          <w:p>
            <w:pPr>
              <w:spacing w:line="260" w:lineRule="exact"/>
              <w:jc w:val="center"/>
              <w:rPr>
                <w:rFonts w:ascii="仿宋" w:hAnsi="仿宋" w:eastAsia="仿宋"/>
                <w:snapToGrid w:val="0"/>
                <w:sz w:val="24"/>
                <w:szCs w:val="24"/>
              </w:rPr>
            </w:pPr>
          </w:p>
        </w:tc>
        <w:tc>
          <w:tcPr>
            <w:tcW w:w="1276" w:type="dxa"/>
            <w:tcMar>
              <w:top w:w="28" w:type="dxa"/>
              <w:left w:w="28" w:type="dxa"/>
              <w:bottom w:w="28" w:type="dxa"/>
              <w:right w:w="28" w:type="dxa"/>
            </w:tcMar>
            <w:vAlign w:val="center"/>
          </w:tcPr>
          <w:p>
            <w:pPr>
              <w:spacing w:line="260" w:lineRule="exact"/>
              <w:jc w:val="center"/>
              <w:rPr>
                <w:rFonts w:ascii="仿宋" w:hAnsi="仿宋" w:eastAsia="仿宋"/>
                <w:snapToGrid w:val="0"/>
                <w:sz w:val="24"/>
                <w:szCs w:val="24"/>
              </w:rPr>
            </w:pPr>
            <w:r>
              <w:rPr>
                <w:rFonts w:ascii="仿宋" w:hAnsi="仿宋" w:eastAsia="仿宋"/>
                <w:snapToGrid w:val="0"/>
                <w:sz w:val="24"/>
                <w:szCs w:val="24"/>
              </w:rPr>
              <w:t>“一张表单”整合申报材料</w:t>
            </w:r>
          </w:p>
        </w:tc>
        <w:tc>
          <w:tcPr>
            <w:tcW w:w="5528" w:type="dxa"/>
            <w:tcMar>
              <w:top w:w="28" w:type="dxa"/>
              <w:left w:w="28" w:type="dxa"/>
              <w:bottom w:w="28" w:type="dxa"/>
              <w:right w:w="28" w:type="dxa"/>
            </w:tcMar>
            <w:vAlign w:val="center"/>
          </w:tcPr>
          <w:p>
            <w:pPr>
              <w:spacing w:line="260" w:lineRule="exact"/>
              <w:rPr>
                <w:rFonts w:hint="eastAsia" w:ascii="仿宋" w:hAnsi="仿宋" w:eastAsia="仿宋"/>
                <w:strike/>
                <w:snapToGrid w:val="0"/>
                <w:sz w:val="24"/>
                <w:szCs w:val="24"/>
              </w:rPr>
            </w:pPr>
            <w:r>
              <w:rPr>
                <w:rFonts w:hint="eastAsia" w:ascii="仿宋" w:hAnsi="仿宋" w:eastAsia="仿宋"/>
                <w:snapToGrid w:val="0"/>
                <w:sz w:val="24"/>
                <w:szCs w:val="24"/>
              </w:rPr>
              <w:t>各审批阶段均实行“一份办事指南，一张申请表单，一套申报材料，完成多项审批”的运作模式，各阶段牵头部门制定统一的办事指南和申报表格，每个审批阶段申请人只需提交一套申报材料。建立完善审批清单服务机制，主动为申请人提供项目需要审批的事项清单。不同审批阶段的审批部门应当共享申报材料，不得要求申请人重复提交。</w:t>
            </w:r>
          </w:p>
        </w:tc>
        <w:tc>
          <w:tcPr>
            <w:tcW w:w="2551" w:type="dxa"/>
            <w:tcMar>
              <w:top w:w="28" w:type="dxa"/>
              <w:left w:w="28" w:type="dxa"/>
              <w:bottom w:w="28" w:type="dxa"/>
              <w:right w:w="28" w:type="dxa"/>
            </w:tcMar>
            <w:vAlign w:val="center"/>
          </w:tcPr>
          <w:p>
            <w:pPr>
              <w:spacing w:line="260" w:lineRule="exact"/>
              <w:jc w:val="left"/>
              <w:rPr>
                <w:rFonts w:ascii="仿宋" w:hAnsi="仿宋" w:eastAsia="仿宋"/>
                <w:snapToGrid w:val="0"/>
                <w:sz w:val="24"/>
                <w:szCs w:val="24"/>
              </w:rPr>
            </w:pPr>
            <w:r>
              <w:rPr>
                <w:rFonts w:hint="eastAsia" w:ascii="仿宋" w:hAnsi="仿宋" w:eastAsia="仿宋"/>
                <w:snapToGrid w:val="0"/>
                <w:sz w:val="24"/>
                <w:szCs w:val="24"/>
                <w:lang w:eastAsia="zh-CN"/>
              </w:rPr>
              <w:t>县</w:t>
            </w:r>
            <w:r>
              <w:rPr>
                <w:rFonts w:hint="eastAsia" w:ascii="仿宋" w:hAnsi="仿宋" w:eastAsia="仿宋"/>
                <w:snapToGrid w:val="0"/>
                <w:sz w:val="24"/>
                <w:szCs w:val="24"/>
              </w:rPr>
              <w:t>行政审批</w:t>
            </w:r>
            <w:r>
              <w:rPr>
                <w:rFonts w:ascii="仿宋" w:hAnsi="仿宋" w:eastAsia="仿宋"/>
                <w:snapToGrid w:val="0"/>
                <w:sz w:val="24"/>
                <w:szCs w:val="24"/>
              </w:rPr>
              <w:t>局</w:t>
            </w:r>
          </w:p>
        </w:tc>
        <w:tc>
          <w:tcPr>
            <w:tcW w:w="1985" w:type="dxa"/>
            <w:tcMar>
              <w:top w:w="28" w:type="dxa"/>
              <w:left w:w="28" w:type="dxa"/>
              <w:bottom w:w="28" w:type="dxa"/>
              <w:right w:w="28" w:type="dxa"/>
            </w:tcMar>
            <w:vAlign w:val="center"/>
          </w:tcPr>
          <w:p>
            <w:pPr>
              <w:spacing w:line="260" w:lineRule="exact"/>
              <w:rPr>
                <w:rFonts w:ascii="仿宋" w:hAnsi="仿宋" w:eastAsia="仿宋"/>
                <w:snapToGrid w:val="0"/>
                <w:sz w:val="24"/>
                <w:szCs w:val="24"/>
              </w:rPr>
            </w:pPr>
            <w:r>
              <w:rPr>
                <w:rFonts w:hint="eastAsia" w:ascii="仿宋" w:hAnsi="仿宋" w:eastAsia="仿宋"/>
                <w:snapToGrid w:val="0"/>
                <w:sz w:val="24"/>
                <w:szCs w:val="24"/>
              </w:rPr>
              <w:t>各有关单位</w:t>
            </w:r>
          </w:p>
        </w:tc>
        <w:tc>
          <w:tcPr>
            <w:tcW w:w="1417" w:type="dxa"/>
            <w:vAlign w:val="center"/>
          </w:tcPr>
          <w:p>
            <w:pPr>
              <w:spacing w:line="260" w:lineRule="exact"/>
              <w:jc w:val="center"/>
              <w:rPr>
                <w:rFonts w:ascii="仿宋" w:hAnsi="仿宋" w:eastAsia="仿宋"/>
                <w:snapToGrid w:val="0"/>
                <w:sz w:val="24"/>
                <w:szCs w:val="24"/>
              </w:rPr>
            </w:pPr>
            <w:r>
              <w:rPr>
                <w:rFonts w:ascii="仿宋" w:hAnsi="仿宋" w:eastAsia="仿宋"/>
                <w:snapToGrid w:val="0"/>
                <w:sz w:val="24"/>
                <w:szCs w:val="24"/>
              </w:rPr>
              <w:t>2019年</w:t>
            </w:r>
          </w:p>
          <w:p>
            <w:pPr>
              <w:spacing w:line="260" w:lineRule="exact"/>
              <w:jc w:val="center"/>
              <w:rPr>
                <w:rFonts w:ascii="仿宋" w:hAnsi="仿宋" w:eastAsia="仿宋"/>
                <w:snapToGrid w:val="0"/>
                <w:sz w:val="24"/>
                <w:szCs w:val="24"/>
              </w:rPr>
            </w:pPr>
            <w:r>
              <w:rPr>
                <w:rFonts w:hint="eastAsia" w:ascii="仿宋" w:hAnsi="仿宋" w:eastAsia="仿宋"/>
                <w:snapToGrid w:val="0"/>
                <w:sz w:val="24"/>
                <w:szCs w:val="24"/>
              </w:rPr>
              <w:t>9</w:t>
            </w:r>
            <w:r>
              <w:rPr>
                <w:rFonts w:ascii="仿宋" w:hAnsi="仿宋" w:eastAsia="仿宋"/>
                <w:snapToGrid w:val="0"/>
                <w:sz w:val="24"/>
                <w:szCs w:val="24"/>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595" w:type="dxa"/>
            <w:tcMar>
              <w:top w:w="28" w:type="dxa"/>
              <w:left w:w="28" w:type="dxa"/>
              <w:bottom w:w="28" w:type="dxa"/>
              <w:right w:w="28" w:type="dxa"/>
            </w:tcMar>
            <w:vAlign w:val="center"/>
          </w:tcPr>
          <w:p>
            <w:pPr>
              <w:spacing w:line="260" w:lineRule="exact"/>
              <w:jc w:val="center"/>
              <w:rPr>
                <w:rFonts w:hint="default" w:ascii="仿宋" w:hAnsi="仿宋" w:eastAsia="仿宋"/>
                <w:snapToGrid w:val="0"/>
                <w:sz w:val="24"/>
                <w:szCs w:val="24"/>
                <w:lang w:val="en-US" w:eastAsia="zh-CN"/>
              </w:rPr>
            </w:pPr>
            <w:r>
              <w:rPr>
                <w:rFonts w:hint="eastAsia" w:ascii="仿宋" w:hAnsi="仿宋" w:eastAsia="仿宋"/>
                <w:snapToGrid w:val="0"/>
                <w:sz w:val="24"/>
                <w:szCs w:val="24"/>
                <w:lang w:val="en-US" w:eastAsia="zh-CN"/>
              </w:rPr>
              <w:t>32</w:t>
            </w:r>
          </w:p>
        </w:tc>
        <w:tc>
          <w:tcPr>
            <w:tcW w:w="851" w:type="dxa"/>
            <w:vMerge w:val="continue"/>
            <w:tcMar>
              <w:top w:w="28" w:type="dxa"/>
              <w:left w:w="28" w:type="dxa"/>
              <w:bottom w:w="28" w:type="dxa"/>
              <w:right w:w="28" w:type="dxa"/>
            </w:tcMar>
            <w:vAlign w:val="center"/>
          </w:tcPr>
          <w:p>
            <w:pPr>
              <w:spacing w:line="260" w:lineRule="exact"/>
              <w:jc w:val="center"/>
              <w:rPr>
                <w:rFonts w:ascii="仿宋" w:hAnsi="仿宋" w:eastAsia="仿宋"/>
                <w:snapToGrid w:val="0"/>
                <w:sz w:val="24"/>
                <w:szCs w:val="24"/>
              </w:rPr>
            </w:pPr>
          </w:p>
        </w:tc>
        <w:tc>
          <w:tcPr>
            <w:tcW w:w="1276" w:type="dxa"/>
            <w:tcMar>
              <w:top w:w="28" w:type="dxa"/>
              <w:left w:w="28" w:type="dxa"/>
              <w:bottom w:w="28" w:type="dxa"/>
              <w:right w:w="28" w:type="dxa"/>
            </w:tcMar>
            <w:vAlign w:val="center"/>
          </w:tcPr>
          <w:p>
            <w:pPr>
              <w:spacing w:line="260" w:lineRule="exact"/>
              <w:jc w:val="center"/>
              <w:rPr>
                <w:rFonts w:ascii="仿宋" w:hAnsi="仿宋" w:eastAsia="仿宋"/>
                <w:snapToGrid w:val="0"/>
                <w:sz w:val="24"/>
                <w:szCs w:val="24"/>
              </w:rPr>
            </w:pPr>
            <w:r>
              <w:rPr>
                <w:rFonts w:ascii="仿宋" w:hAnsi="仿宋" w:eastAsia="仿宋"/>
                <w:snapToGrid w:val="0"/>
                <w:sz w:val="24"/>
                <w:szCs w:val="24"/>
              </w:rPr>
              <w:t>“一套机制”规范审批运行</w:t>
            </w:r>
          </w:p>
        </w:tc>
        <w:tc>
          <w:tcPr>
            <w:tcW w:w="5528" w:type="dxa"/>
            <w:tcMar>
              <w:top w:w="28" w:type="dxa"/>
              <w:left w:w="28" w:type="dxa"/>
              <w:bottom w:w="28" w:type="dxa"/>
              <w:right w:w="28" w:type="dxa"/>
            </w:tcMar>
            <w:vAlign w:val="center"/>
          </w:tcPr>
          <w:p>
            <w:pPr>
              <w:spacing w:line="260" w:lineRule="exact"/>
              <w:rPr>
                <w:rFonts w:ascii="仿宋" w:hAnsi="仿宋" w:eastAsia="仿宋"/>
                <w:snapToGrid w:val="0"/>
                <w:sz w:val="24"/>
                <w:szCs w:val="24"/>
              </w:rPr>
            </w:pPr>
            <w:r>
              <w:rPr>
                <w:rFonts w:hint="eastAsia" w:ascii="仿宋" w:hAnsi="仿宋" w:eastAsia="仿宋"/>
                <w:snapToGrid w:val="0"/>
                <w:sz w:val="24"/>
                <w:szCs w:val="24"/>
              </w:rPr>
              <w:t>建立健全工程建设项目审批配套制度，明确部门职责，明晰工作规程，规范审批行为，确保审批各阶段、各环节无缝衔接；建立审批协调机制，协调解决部门意见分歧；建立跟踪督办制度，实时跟踪审批办理情况，对全过程实施督办。</w:t>
            </w:r>
          </w:p>
        </w:tc>
        <w:tc>
          <w:tcPr>
            <w:tcW w:w="2551" w:type="dxa"/>
            <w:tcMar>
              <w:top w:w="28" w:type="dxa"/>
              <w:left w:w="28" w:type="dxa"/>
              <w:bottom w:w="28" w:type="dxa"/>
              <w:right w:w="28" w:type="dxa"/>
            </w:tcMar>
            <w:vAlign w:val="center"/>
          </w:tcPr>
          <w:p>
            <w:pPr>
              <w:spacing w:line="260" w:lineRule="exact"/>
              <w:jc w:val="left"/>
              <w:rPr>
                <w:rFonts w:ascii="仿宋" w:hAnsi="仿宋" w:eastAsia="仿宋"/>
                <w:snapToGrid w:val="0"/>
                <w:sz w:val="24"/>
                <w:szCs w:val="24"/>
              </w:rPr>
            </w:pPr>
            <w:r>
              <w:rPr>
                <w:rFonts w:hint="eastAsia" w:ascii="仿宋" w:hAnsi="仿宋" w:eastAsia="仿宋"/>
                <w:snapToGrid w:val="0"/>
                <w:sz w:val="24"/>
                <w:szCs w:val="24"/>
                <w:lang w:eastAsia="zh-CN"/>
              </w:rPr>
              <w:t>县</w:t>
            </w:r>
            <w:r>
              <w:rPr>
                <w:rFonts w:ascii="仿宋" w:hAnsi="仿宋" w:eastAsia="仿宋"/>
                <w:snapToGrid w:val="0"/>
                <w:sz w:val="24"/>
                <w:szCs w:val="24"/>
              </w:rPr>
              <w:t>住房</w:t>
            </w:r>
            <w:r>
              <w:rPr>
                <w:rFonts w:hint="eastAsia" w:ascii="仿宋" w:hAnsi="仿宋" w:eastAsia="仿宋"/>
                <w:snapToGrid w:val="0"/>
                <w:sz w:val="24"/>
                <w:szCs w:val="24"/>
                <w:lang w:eastAsia="zh-CN"/>
              </w:rPr>
              <w:t>和</w:t>
            </w:r>
            <w:r>
              <w:rPr>
                <w:rFonts w:ascii="仿宋" w:hAnsi="仿宋" w:eastAsia="仿宋"/>
                <w:snapToGrid w:val="0"/>
                <w:sz w:val="24"/>
                <w:szCs w:val="24"/>
              </w:rPr>
              <w:t>城乡建设</w:t>
            </w:r>
            <w:r>
              <w:rPr>
                <w:rFonts w:hint="eastAsia" w:ascii="仿宋" w:hAnsi="仿宋" w:eastAsia="仿宋"/>
                <w:snapToGrid w:val="0"/>
                <w:sz w:val="24"/>
                <w:szCs w:val="24"/>
              </w:rPr>
              <w:t>局</w:t>
            </w:r>
          </w:p>
        </w:tc>
        <w:tc>
          <w:tcPr>
            <w:tcW w:w="1985" w:type="dxa"/>
            <w:tcMar>
              <w:top w:w="28" w:type="dxa"/>
              <w:left w:w="28" w:type="dxa"/>
              <w:bottom w:w="28" w:type="dxa"/>
              <w:right w:w="28" w:type="dxa"/>
            </w:tcMar>
            <w:vAlign w:val="center"/>
          </w:tcPr>
          <w:p>
            <w:pPr>
              <w:spacing w:line="260" w:lineRule="exact"/>
              <w:rPr>
                <w:rFonts w:hint="eastAsia" w:ascii="仿宋" w:hAnsi="仿宋" w:eastAsia="仿宋"/>
                <w:snapToGrid w:val="0"/>
                <w:sz w:val="24"/>
                <w:szCs w:val="24"/>
                <w:lang w:eastAsia="zh-CN"/>
              </w:rPr>
            </w:pPr>
            <w:r>
              <w:rPr>
                <w:rFonts w:hint="eastAsia" w:ascii="仿宋" w:hAnsi="仿宋" w:eastAsia="仿宋"/>
                <w:snapToGrid w:val="0"/>
                <w:sz w:val="24"/>
                <w:szCs w:val="24"/>
                <w:lang w:eastAsia="zh-CN"/>
              </w:rPr>
              <w:t>县</w:t>
            </w:r>
            <w:r>
              <w:rPr>
                <w:rFonts w:ascii="仿宋" w:hAnsi="仿宋" w:eastAsia="仿宋"/>
                <w:snapToGrid w:val="0"/>
                <w:sz w:val="24"/>
                <w:szCs w:val="24"/>
              </w:rPr>
              <w:t>发展</w:t>
            </w:r>
            <w:r>
              <w:rPr>
                <w:rFonts w:hint="eastAsia" w:ascii="仿宋" w:hAnsi="仿宋" w:eastAsia="仿宋"/>
                <w:snapToGrid w:val="0"/>
                <w:sz w:val="24"/>
                <w:szCs w:val="24"/>
                <w:lang w:eastAsia="zh-CN"/>
              </w:rPr>
              <w:t>和</w:t>
            </w:r>
            <w:r>
              <w:rPr>
                <w:rFonts w:ascii="仿宋" w:hAnsi="仿宋" w:eastAsia="仿宋"/>
                <w:snapToGrid w:val="0"/>
                <w:sz w:val="24"/>
                <w:szCs w:val="24"/>
              </w:rPr>
              <w:t>改革</w:t>
            </w:r>
            <w:r>
              <w:rPr>
                <w:rFonts w:hint="eastAsia" w:ascii="仿宋" w:hAnsi="仿宋" w:eastAsia="仿宋"/>
                <w:snapToGrid w:val="0"/>
                <w:sz w:val="24"/>
                <w:szCs w:val="24"/>
              </w:rPr>
              <w:t>局</w:t>
            </w:r>
            <w:r>
              <w:rPr>
                <w:rFonts w:ascii="仿宋" w:hAnsi="仿宋" w:eastAsia="仿宋"/>
                <w:snapToGrid w:val="0"/>
                <w:sz w:val="24"/>
                <w:szCs w:val="24"/>
              </w:rPr>
              <w:t>、</w:t>
            </w:r>
            <w:r>
              <w:rPr>
                <w:rFonts w:hint="eastAsia" w:ascii="仿宋" w:hAnsi="仿宋" w:eastAsia="仿宋"/>
                <w:snapToGrid w:val="0"/>
                <w:sz w:val="24"/>
                <w:szCs w:val="24"/>
                <w:lang w:eastAsia="zh-CN"/>
              </w:rPr>
              <w:t>县科技工贸</w:t>
            </w:r>
            <w:r>
              <w:rPr>
                <w:rFonts w:ascii="仿宋" w:hAnsi="仿宋" w:eastAsia="仿宋"/>
                <w:snapToGrid w:val="0"/>
                <w:sz w:val="24"/>
                <w:szCs w:val="24"/>
              </w:rPr>
              <w:t>和信息化</w:t>
            </w:r>
            <w:r>
              <w:rPr>
                <w:rFonts w:hint="eastAsia" w:ascii="仿宋" w:hAnsi="仿宋" w:eastAsia="仿宋"/>
                <w:snapToGrid w:val="0"/>
                <w:sz w:val="24"/>
                <w:szCs w:val="24"/>
              </w:rPr>
              <w:t>局</w:t>
            </w:r>
            <w:r>
              <w:rPr>
                <w:rFonts w:ascii="仿宋" w:hAnsi="仿宋" w:eastAsia="仿宋"/>
                <w:snapToGrid w:val="0"/>
                <w:sz w:val="24"/>
                <w:szCs w:val="24"/>
              </w:rPr>
              <w:t>、自然资源</w:t>
            </w:r>
            <w:r>
              <w:rPr>
                <w:rFonts w:hint="eastAsia" w:ascii="仿宋" w:hAnsi="仿宋" w:eastAsia="仿宋"/>
                <w:snapToGrid w:val="0"/>
                <w:sz w:val="24"/>
                <w:szCs w:val="24"/>
              </w:rPr>
              <w:t>和规划局</w:t>
            </w:r>
            <w:r>
              <w:rPr>
                <w:rFonts w:ascii="仿宋" w:hAnsi="仿宋" w:eastAsia="仿宋"/>
                <w:snapToGrid w:val="0"/>
                <w:sz w:val="24"/>
                <w:szCs w:val="24"/>
              </w:rPr>
              <w:t>、</w:t>
            </w:r>
            <w:r>
              <w:rPr>
                <w:rFonts w:hint="eastAsia" w:ascii="仿宋" w:hAnsi="仿宋" w:eastAsia="仿宋"/>
                <w:snapToGrid w:val="0"/>
                <w:sz w:val="24"/>
                <w:szCs w:val="24"/>
              </w:rPr>
              <w:t>应急</w:t>
            </w:r>
            <w:r>
              <w:rPr>
                <w:rFonts w:hint="eastAsia" w:ascii="仿宋" w:hAnsi="仿宋" w:eastAsia="仿宋"/>
                <w:snapToGrid w:val="0"/>
                <w:sz w:val="24"/>
                <w:szCs w:val="24"/>
                <w:lang w:eastAsia="zh-CN"/>
              </w:rPr>
              <w:t>管理</w:t>
            </w:r>
            <w:r>
              <w:rPr>
                <w:rFonts w:hint="eastAsia" w:ascii="仿宋" w:hAnsi="仿宋" w:eastAsia="仿宋"/>
                <w:snapToGrid w:val="0"/>
                <w:sz w:val="24"/>
                <w:szCs w:val="24"/>
              </w:rPr>
              <w:t>局</w:t>
            </w:r>
            <w:r>
              <w:rPr>
                <w:rFonts w:ascii="仿宋" w:hAnsi="仿宋" w:eastAsia="仿宋"/>
                <w:snapToGrid w:val="0"/>
                <w:sz w:val="24"/>
                <w:szCs w:val="24"/>
              </w:rPr>
              <w:t>、</w:t>
            </w:r>
            <w:r>
              <w:rPr>
                <w:rFonts w:hint="eastAsia" w:ascii="仿宋" w:hAnsi="仿宋" w:eastAsia="仿宋"/>
                <w:snapToGrid w:val="0"/>
                <w:sz w:val="24"/>
                <w:szCs w:val="24"/>
              </w:rPr>
              <w:t>农业农村局（水利局）</w:t>
            </w:r>
            <w:r>
              <w:rPr>
                <w:rFonts w:hint="eastAsia" w:ascii="仿宋" w:hAnsi="仿宋" w:eastAsia="仿宋"/>
                <w:snapToGrid w:val="0"/>
                <w:sz w:val="24"/>
                <w:szCs w:val="24"/>
                <w:lang w:eastAsia="zh-CN"/>
              </w:rPr>
              <w:t>、融安</w:t>
            </w:r>
            <w:r>
              <w:rPr>
                <w:rFonts w:ascii="仿宋" w:hAnsi="仿宋" w:eastAsia="仿宋"/>
                <w:snapToGrid w:val="0"/>
                <w:sz w:val="24"/>
                <w:szCs w:val="24"/>
              </w:rPr>
              <w:t>生态环境</w:t>
            </w:r>
            <w:r>
              <w:rPr>
                <w:rFonts w:hint="eastAsia" w:ascii="仿宋" w:hAnsi="仿宋" w:eastAsia="仿宋"/>
                <w:snapToGrid w:val="0"/>
                <w:sz w:val="24"/>
                <w:szCs w:val="24"/>
              </w:rPr>
              <w:t>局</w:t>
            </w:r>
            <w:r>
              <w:rPr>
                <w:rFonts w:ascii="仿宋" w:hAnsi="仿宋" w:eastAsia="仿宋"/>
                <w:snapToGrid w:val="0"/>
                <w:sz w:val="24"/>
                <w:szCs w:val="24"/>
              </w:rPr>
              <w:t>、气象局</w:t>
            </w:r>
          </w:p>
        </w:tc>
        <w:tc>
          <w:tcPr>
            <w:tcW w:w="1417" w:type="dxa"/>
            <w:vAlign w:val="center"/>
          </w:tcPr>
          <w:p>
            <w:pPr>
              <w:spacing w:line="260" w:lineRule="exact"/>
              <w:jc w:val="center"/>
              <w:rPr>
                <w:rFonts w:ascii="仿宋" w:hAnsi="仿宋" w:eastAsia="仿宋"/>
                <w:snapToGrid w:val="0"/>
                <w:sz w:val="24"/>
                <w:szCs w:val="24"/>
              </w:rPr>
            </w:pPr>
            <w:r>
              <w:rPr>
                <w:rFonts w:ascii="仿宋" w:hAnsi="仿宋" w:eastAsia="仿宋"/>
                <w:snapToGrid w:val="0"/>
                <w:sz w:val="24"/>
                <w:szCs w:val="24"/>
              </w:rPr>
              <w:t>2019年</w:t>
            </w:r>
          </w:p>
          <w:p>
            <w:pPr>
              <w:spacing w:line="260" w:lineRule="exact"/>
              <w:jc w:val="center"/>
              <w:rPr>
                <w:rFonts w:ascii="仿宋" w:hAnsi="仿宋" w:eastAsia="仿宋"/>
                <w:snapToGrid w:val="0"/>
                <w:sz w:val="24"/>
                <w:szCs w:val="24"/>
              </w:rPr>
            </w:pPr>
            <w:r>
              <w:rPr>
                <w:rFonts w:hint="eastAsia" w:ascii="仿宋" w:hAnsi="仿宋" w:eastAsia="仿宋"/>
                <w:snapToGrid w:val="0"/>
                <w:sz w:val="24"/>
                <w:szCs w:val="24"/>
              </w:rPr>
              <w:t>9</w:t>
            </w:r>
            <w:r>
              <w:rPr>
                <w:rFonts w:ascii="仿宋" w:hAnsi="仿宋" w:eastAsia="仿宋"/>
                <w:snapToGrid w:val="0"/>
                <w:sz w:val="24"/>
                <w:szCs w:val="24"/>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369" w:hRule="atLeast"/>
        </w:trPr>
        <w:tc>
          <w:tcPr>
            <w:tcW w:w="595" w:type="dxa"/>
            <w:tcMar>
              <w:top w:w="28" w:type="dxa"/>
              <w:left w:w="28" w:type="dxa"/>
              <w:bottom w:w="28" w:type="dxa"/>
              <w:right w:w="28" w:type="dxa"/>
            </w:tcMar>
            <w:vAlign w:val="center"/>
          </w:tcPr>
          <w:p>
            <w:pPr>
              <w:spacing w:line="260" w:lineRule="exact"/>
              <w:jc w:val="center"/>
              <w:rPr>
                <w:rFonts w:hint="default" w:ascii="仿宋" w:hAnsi="仿宋" w:eastAsia="仿宋"/>
                <w:snapToGrid w:val="0"/>
                <w:sz w:val="24"/>
                <w:szCs w:val="24"/>
                <w:lang w:val="en-US" w:eastAsia="zh-CN"/>
              </w:rPr>
            </w:pPr>
            <w:r>
              <w:rPr>
                <w:rFonts w:hint="eastAsia" w:ascii="仿宋" w:hAnsi="仿宋" w:eastAsia="仿宋"/>
                <w:snapToGrid w:val="0"/>
                <w:sz w:val="24"/>
                <w:szCs w:val="24"/>
                <w:lang w:val="en-US" w:eastAsia="zh-CN"/>
              </w:rPr>
              <w:t>33</w:t>
            </w:r>
          </w:p>
        </w:tc>
        <w:tc>
          <w:tcPr>
            <w:tcW w:w="851" w:type="dxa"/>
            <w:vMerge w:val="restart"/>
            <w:tcMar>
              <w:top w:w="28" w:type="dxa"/>
              <w:left w:w="28" w:type="dxa"/>
              <w:bottom w:w="28" w:type="dxa"/>
              <w:right w:w="28" w:type="dxa"/>
            </w:tcMar>
            <w:vAlign w:val="center"/>
          </w:tcPr>
          <w:p>
            <w:pPr>
              <w:spacing w:line="260" w:lineRule="exact"/>
              <w:jc w:val="center"/>
              <w:rPr>
                <w:rFonts w:ascii="仿宋" w:hAnsi="仿宋" w:eastAsia="仿宋"/>
                <w:snapToGrid w:val="0"/>
                <w:sz w:val="24"/>
                <w:szCs w:val="24"/>
              </w:rPr>
            </w:pPr>
            <w:r>
              <w:rPr>
                <w:rFonts w:ascii="仿宋" w:hAnsi="仿宋" w:eastAsia="仿宋"/>
                <w:snapToGrid w:val="0"/>
                <w:sz w:val="24"/>
                <w:szCs w:val="24"/>
              </w:rPr>
              <w:t>统一</w:t>
            </w:r>
          </w:p>
          <w:p>
            <w:pPr>
              <w:spacing w:line="260" w:lineRule="exact"/>
              <w:jc w:val="center"/>
              <w:rPr>
                <w:rFonts w:ascii="仿宋" w:hAnsi="仿宋" w:eastAsia="仿宋"/>
                <w:snapToGrid w:val="0"/>
                <w:sz w:val="24"/>
                <w:szCs w:val="24"/>
              </w:rPr>
            </w:pPr>
            <w:r>
              <w:rPr>
                <w:rFonts w:ascii="仿宋" w:hAnsi="仿宋" w:eastAsia="仿宋"/>
                <w:snapToGrid w:val="0"/>
                <w:sz w:val="24"/>
                <w:szCs w:val="24"/>
              </w:rPr>
              <w:t>监管</w:t>
            </w:r>
          </w:p>
          <w:p>
            <w:pPr>
              <w:spacing w:line="260" w:lineRule="exact"/>
              <w:jc w:val="center"/>
              <w:rPr>
                <w:rFonts w:ascii="仿宋" w:hAnsi="仿宋" w:eastAsia="仿宋"/>
                <w:snapToGrid w:val="0"/>
                <w:sz w:val="24"/>
                <w:szCs w:val="24"/>
              </w:rPr>
            </w:pPr>
            <w:r>
              <w:rPr>
                <w:rFonts w:ascii="仿宋" w:hAnsi="仿宋" w:eastAsia="仿宋"/>
                <w:snapToGrid w:val="0"/>
                <w:sz w:val="24"/>
                <w:szCs w:val="24"/>
              </w:rPr>
              <w:t>方式</w:t>
            </w:r>
          </w:p>
          <w:p>
            <w:pPr>
              <w:spacing w:line="260" w:lineRule="exact"/>
              <w:jc w:val="center"/>
              <w:rPr>
                <w:rFonts w:ascii="仿宋" w:hAnsi="仿宋" w:eastAsia="仿宋"/>
                <w:snapToGrid w:val="0"/>
                <w:sz w:val="24"/>
                <w:szCs w:val="24"/>
              </w:rPr>
            </w:pPr>
          </w:p>
          <w:p>
            <w:pPr>
              <w:spacing w:line="260" w:lineRule="exact"/>
              <w:jc w:val="center"/>
              <w:rPr>
                <w:rFonts w:ascii="仿宋" w:hAnsi="仿宋" w:eastAsia="仿宋"/>
                <w:snapToGrid w:val="0"/>
                <w:sz w:val="24"/>
                <w:szCs w:val="24"/>
              </w:rPr>
            </w:pPr>
          </w:p>
          <w:p>
            <w:pPr>
              <w:spacing w:line="260" w:lineRule="exact"/>
              <w:jc w:val="center"/>
              <w:rPr>
                <w:rFonts w:ascii="仿宋" w:hAnsi="仿宋" w:eastAsia="仿宋"/>
                <w:snapToGrid w:val="0"/>
                <w:sz w:val="24"/>
                <w:szCs w:val="24"/>
              </w:rPr>
            </w:pPr>
            <w:r>
              <w:rPr>
                <w:rFonts w:ascii="仿宋" w:hAnsi="仿宋" w:eastAsia="仿宋"/>
                <w:snapToGrid w:val="0"/>
                <w:sz w:val="24"/>
                <w:szCs w:val="24"/>
              </w:rPr>
              <w:t>统一</w:t>
            </w:r>
          </w:p>
          <w:p>
            <w:pPr>
              <w:spacing w:line="260" w:lineRule="exact"/>
              <w:jc w:val="center"/>
              <w:rPr>
                <w:rFonts w:ascii="仿宋" w:hAnsi="仿宋" w:eastAsia="仿宋"/>
                <w:snapToGrid w:val="0"/>
                <w:sz w:val="24"/>
                <w:szCs w:val="24"/>
              </w:rPr>
            </w:pPr>
            <w:r>
              <w:rPr>
                <w:rFonts w:ascii="仿宋" w:hAnsi="仿宋" w:eastAsia="仿宋"/>
                <w:snapToGrid w:val="0"/>
                <w:sz w:val="24"/>
                <w:szCs w:val="24"/>
              </w:rPr>
              <w:t>监管</w:t>
            </w:r>
          </w:p>
          <w:p>
            <w:pPr>
              <w:spacing w:line="260" w:lineRule="exact"/>
              <w:jc w:val="center"/>
              <w:rPr>
                <w:rFonts w:ascii="仿宋" w:hAnsi="仿宋" w:eastAsia="仿宋"/>
                <w:snapToGrid w:val="0"/>
                <w:sz w:val="24"/>
                <w:szCs w:val="24"/>
              </w:rPr>
            </w:pPr>
            <w:r>
              <w:rPr>
                <w:rFonts w:ascii="仿宋" w:hAnsi="仿宋" w:eastAsia="仿宋"/>
                <w:snapToGrid w:val="0"/>
                <w:sz w:val="24"/>
                <w:szCs w:val="24"/>
              </w:rPr>
              <w:t>方式</w:t>
            </w:r>
          </w:p>
        </w:tc>
        <w:tc>
          <w:tcPr>
            <w:tcW w:w="1276" w:type="dxa"/>
            <w:tcMar>
              <w:top w:w="28" w:type="dxa"/>
              <w:left w:w="28" w:type="dxa"/>
              <w:bottom w:w="28" w:type="dxa"/>
              <w:right w:w="28" w:type="dxa"/>
            </w:tcMar>
            <w:vAlign w:val="center"/>
          </w:tcPr>
          <w:p>
            <w:pPr>
              <w:spacing w:line="260" w:lineRule="exact"/>
              <w:jc w:val="center"/>
              <w:rPr>
                <w:rFonts w:ascii="仿宋" w:hAnsi="仿宋" w:eastAsia="仿宋"/>
                <w:snapToGrid w:val="0"/>
                <w:sz w:val="24"/>
                <w:szCs w:val="24"/>
              </w:rPr>
            </w:pPr>
            <w:r>
              <w:rPr>
                <w:rFonts w:ascii="仿宋" w:hAnsi="仿宋" w:eastAsia="仿宋"/>
                <w:snapToGrid w:val="0"/>
                <w:sz w:val="24"/>
                <w:szCs w:val="24"/>
              </w:rPr>
              <w:t>加强事中</w:t>
            </w:r>
          </w:p>
          <w:p>
            <w:pPr>
              <w:spacing w:line="260" w:lineRule="exact"/>
              <w:jc w:val="center"/>
              <w:rPr>
                <w:rFonts w:ascii="仿宋" w:hAnsi="仿宋" w:eastAsia="仿宋"/>
                <w:snapToGrid w:val="0"/>
                <w:sz w:val="24"/>
                <w:szCs w:val="24"/>
              </w:rPr>
            </w:pPr>
            <w:r>
              <w:rPr>
                <w:rFonts w:ascii="仿宋" w:hAnsi="仿宋" w:eastAsia="仿宋"/>
                <w:snapToGrid w:val="0"/>
                <w:sz w:val="24"/>
                <w:szCs w:val="24"/>
              </w:rPr>
              <w:t>事后监管</w:t>
            </w:r>
          </w:p>
        </w:tc>
        <w:tc>
          <w:tcPr>
            <w:tcW w:w="5528" w:type="dxa"/>
            <w:tcMar>
              <w:top w:w="28" w:type="dxa"/>
              <w:left w:w="28" w:type="dxa"/>
              <w:bottom w:w="28" w:type="dxa"/>
              <w:right w:w="28" w:type="dxa"/>
            </w:tcMar>
            <w:vAlign w:val="center"/>
          </w:tcPr>
          <w:p>
            <w:pPr>
              <w:spacing w:line="260" w:lineRule="exact"/>
              <w:rPr>
                <w:rFonts w:hint="eastAsia" w:ascii="仿宋" w:hAnsi="仿宋" w:eastAsia="仿宋"/>
                <w:snapToGrid w:val="0"/>
                <w:sz w:val="24"/>
                <w:szCs w:val="24"/>
              </w:rPr>
            </w:pPr>
            <w:r>
              <w:rPr>
                <w:rFonts w:hint="eastAsia" w:ascii="仿宋" w:hAnsi="仿宋" w:eastAsia="仿宋"/>
                <w:snapToGrid w:val="0"/>
                <w:sz w:val="24"/>
                <w:szCs w:val="24"/>
              </w:rPr>
              <w:t>各部门要积极探索建立与工程建设项目审批制度改革相适应的监管体系，明确监管内容和方式。全面推行“双随机、一公开”监管模式。对实行告知承诺制的审批事项，要依法制定监督办法。</w:t>
            </w:r>
          </w:p>
        </w:tc>
        <w:tc>
          <w:tcPr>
            <w:tcW w:w="2551" w:type="dxa"/>
            <w:tcMar>
              <w:top w:w="28" w:type="dxa"/>
              <w:left w:w="28" w:type="dxa"/>
              <w:bottom w:w="28" w:type="dxa"/>
              <w:right w:w="28" w:type="dxa"/>
            </w:tcMar>
            <w:vAlign w:val="center"/>
          </w:tcPr>
          <w:p>
            <w:pPr>
              <w:spacing w:line="260" w:lineRule="exact"/>
              <w:jc w:val="left"/>
              <w:rPr>
                <w:rFonts w:ascii="仿宋" w:hAnsi="仿宋" w:eastAsia="仿宋"/>
                <w:snapToGrid w:val="0"/>
                <w:sz w:val="24"/>
                <w:szCs w:val="24"/>
              </w:rPr>
            </w:pPr>
            <w:r>
              <w:rPr>
                <w:rFonts w:hint="eastAsia" w:ascii="仿宋" w:hAnsi="仿宋" w:eastAsia="仿宋"/>
                <w:snapToGrid w:val="0"/>
                <w:sz w:val="24"/>
                <w:szCs w:val="24"/>
                <w:lang w:eastAsia="zh-CN"/>
              </w:rPr>
              <w:t>县</w:t>
            </w:r>
            <w:r>
              <w:rPr>
                <w:rFonts w:ascii="仿宋" w:hAnsi="仿宋" w:eastAsia="仿宋"/>
                <w:snapToGrid w:val="0"/>
                <w:sz w:val="24"/>
                <w:szCs w:val="24"/>
              </w:rPr>
              <w:t>发展</w:t>
            </w:r>
            <w:r>
              <w:rPr>
                <w:rFonts w:hint="eastAsia" w:ascii="仿宋" w:hAnsi="仿宋" w:eastAsia="仿宋"/>
                <w:snapToGrid w:val="0"/>
                <w:sz w:val="24"/>
                <w:szCs w:val="24"/>
                <w:lang w:eastAsia="zh-CN"/>
              </w:rPr>
              <w:t>和</w:t>
            </w:r>
            <w:r>
              <w:rPr>
                <w:rFonts w:ascii="仿宋" w:hAnsi="仿宋" w:eastAsia="仿宋"/>
                <w:snapToGrid w:val="0"/>
                <w:sz w:val="24"/>
                <w:szCs w:val="24"/>
              </w:rPr>
              <w:t>改革</w:t>
            </w:r>
            <w:r>
              <w:rPr>
                <w:rFonts w:hint="eastAsia" w:ascii="仿宋" w:hAnsi="仿宋" w:eastAsia="仿宋"/>
                <w:snapToGrid w:val="0"/>
                <w:sz w:val="24"/>
                <w:szCs w:val="24"/>
                <w:lang w:eastAsia="zh-CN"/>
              </w:rPr>
              <w:t>局</w:t>
            </w:r>
            <w:r>
              <w:rPr>
                <w:rFonts w:ascii="仿宋" w:hAnsi="仿宋" w:eastAsia="仿宋"/>
                <w:snapToGrid w:val="0"/>
                <w:sz w:val="24"/>
                <w:szCs w:val="24"/>
              </w:rPr>
              <w:t>、自然资源</w:t>
            </w:r>
            <w:r>
              <w:rPr>
                <w:rFonts w:hint="eastAsia" w:ascii="仿宋" w:hAnsi="仿宋" w:eastAsia="仿宋"/>
                <w:snapToGrid w:val="0"/>
                <w:sz w:val="24"/>
                <w:szCs w:val="24"/>
              </w:rPr>
              <w:t>和规划局</w:t>
            </w:r>
            <w:r>
              <w:rPr>
                <w:rFonts w:ascii="仿宋" w:hAnsi="仿宋" w:eastAsia="仿宋"/>
                <w:snapToGrid w:val="0"/>
                <w:sz w:val="24"/>
                <w:szCs w:val="24"/>
              </w:rPr>
              <w:t>、</w:t>
            </w:r>
            <w:r>
              <w:rPr>
                <w:rFonts w:hint="eastAsia" w:ascii="仿宋" w:hAnsi="仿宋" w:eastAsia="仿宋"/>
                <w:snapToGrid w:val="0"/>
                <w:sz w:val="24"/>
                <w:szCs w:val="24"/>
              </w:rPr>
              <w:t>行政审批局</w:t>
            </w:r>
            <w:r>
              <w:rPr>
                <w:rFonts w:ascii="仿宋" w:hAnsi="仿宋" w:eastAsia="仿宋"/>
                <w:snapToGrid w:val="0"/>
                <w:sz w:val="24"/>
                <w:szCs w:val="24"/>
              </w:rPr>
              <w:t>、住房</w:t>
            </w:r>
            <w:r>
              <w:rPr>
                <w:rFonts w:hint="eastAsia" w:ascii="仿宋" w:hAnsi="仿宋" w:eastAsia="仿宋"/>
                <w:snapToGrid w:val="0"/>
                <w:sz w:val="24"/>
                <w:szCs w:val="24"/>
                <w:lang w:eastAsia="zh-CN"/>
              </w:rPr>
              <w:t>和</w:t>
            </w:r>
            <w:r>
              <w:rPr>
                <w:rFonts w:ascii="仿宋" w:hAnsi="仿宋" w:eastAsia="仿宋"/>
                <w:snapToGrid w:val="0"/>
                <w:sz w:val="24"/>
                <w:szCs w:val="24"/>
              </w:rPr>
              <w:t>城乡建设</w:t>
            </w:r>
            <w:r>
              <w:rPr>
                <w:rFonts w:hint="eastAsia" w:ascii="仿宋" w:hAnsi="仿宋" w:eastAsia="仿宋"/>
                <w:snapToGrid w:val="0"/>
                <w:sz w:val="24"/>
                <w:szCs w:val="24"/>
              </w:rPr>
              <w:t>局</w:t>
            </w:r>
          </w:p>
        </w:tc>
        <w:tc>
          <w:tcPr>
            <w:tcW w:w="1985" w:type="dxa"/>
            <w:tcMar>
              <w:top w:w="28" w:type="dxa"/>
              <w:left w:w="28" w:type="dxa"/>
              <w:bottom w:w="28" w:type="dxa"/>
              <w:right w:w="28" w:type="dxa"/>
            </w:tcMar>
            <w:vAlign w:val="center"/>
          </w:tcPr>
          <w:p>
            <w:pPr>
              <w:spacing w:line="260" w:lineRule="exact"/>
              <w:rPr>
                <w:rFonts w:hint="eastAsia" w:ascii="仿宋" w:hAnsi="仿宋" w:eastAsia="仿宋"/>
                <w:snapToGrid w:val="0"/>
                <w:sz w:val="24"/>
                <w:szCs w:val="24"/>
                <w:lang w:eastAsia="zh-CN"/>
              </w:rPr>
            </w:pPr>
            <w:r>
              <w:rPr>
                <w:rFonts w:hint="eastAsia" w:ascii="仿宋" w:hAnsi="仿宋" w:eastAsia="仿宋"/>
                <w:snapToGrid w:val="0"/>
                <w:sz w:val="24"/>
                <w:szCs w:val="24"/>
                <w:lang w:eastAsia="zh-CN"/>
              </w:rPr>
              <w:t>各</w:t>
            </w:r>
            <w:r>
              <w:rPr>
                <w:rFonts w:hint="eastAsia" w:ascii="仿宋" w:hAnsi="仿宋" w:eastAsia="仿宋"/>
                <w:snapToGrid w:val="0"/>
                <w:sz w:val="24"/>
                <w:szCs w:val="24"/>
              </w:rPr>
              <w:t>有</w:t>
            </w:r>
            <w:r>
              <w:rPr>
                <w:rFonts w:ascii="仿宋" w:hAnsi="仿宋" w:eastAsia="仿宋"/>
                <w:snapToGrid w:val="0"/>
                <w:sz w:val="24"/>
                <w:szCs w:val="24"/>
              </w:rPr>
              <w:t>关</w:t>
            </w:r>
            <w:r>
              <w:rPr>
                <w:rFonts w:hint="eastAsia" w:ascii="仿宋" w:hAnsi="仿宋" w:eastAsia="仿宋"/>
                <w:snapToGrid w:val="0"/>
                <w:sz w:val="24"/>
                <w:szCs w:val="24"/>
                <w:lang w:eastAsia="zh-CN"/>
              </w:rPr>
              <w:t>单位</w:t>
            </w:r>
          </w:p>
        </w:tc>
        <w:tc>
          <w:tcPr>
            <w:tcW w:w="1417" w:type="dxa"/>
            <w:vAlign w:val="center"/>
          </w:tcPr>
          <w:p>
            <w:pPr>
              <w:spacing w:line="260" w:lineRule="exact"/>
              <w:jc w:val="center"/>
              <w:rPr>
                <w:rFonts w:ascii="仿宋" w:hAnsi="仿宋" w:eastAsia="仿宋"/>
                <w:snapToGrid w:val="0"/>
                <w:sz w:val="24"/>
                <w:szCs w:val="24"/>
              </w:rPr>
            </w:pPr>
            <w:r>
              <w:rPr>
                <w:rFonts w:ascii="仿宋" w:hAnsi="仿宋" w:eastAsia="仿宋"/>
                <w:snapToGrid w:val="0"/>
                <w:sz w:val="24"/>
                <w:szCs w:val="24"/>
              </w:rPr>
              <w:t>2019年</w:t>
            </w:r>
          </w:p>
          <w:p>
            <w:pPr>
              <w:spacing w:line="260" w:lineRule="exact"/>
              <w:jc w:val="center"/>
              <w:rPr>
                <w:rFonts w:ascii="仿宋" w:hAnsi="仿宋" w:eastAsia="仿宋"/>
                <w:snapToGrid w:val="0"/>
                <w:sz w:val="24"/>
                <w:szCs w:val="24"/>
              </w:rPr>
            </w:pPr>
            <w:r>
              <w:rPr>
                <w:rFonts w:hint="eastAsia" w:ascii="仿宋" w:hAnsi="仿宋" w:eastAsia="仿宋"/>
                <w:snapToGrid w:val="0"/>
                <w:sz w:val="24"/>
                <w:szCs w:val="24"/>
              </w:rPr>
              <w:t>9</w:t>
            </w:r>
            <w:r>
              <w:rPr>
                <w:rFonts w:ascii="仿宋" w:hAnsi="仿宋" w:eastAsia="仿宋"/>
                <w:snapToGrid w:val="0"/>
                <w:sz w:val="24"/>
                <w:szCs w:val="24"/>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438" w:hRule="atLeast"/>
        </w:trPr>
        <w:tc>
          <w:tcPr>
            <w:tcW w:w="595" w:type="dxa"/>
            <w:tcMar>
              <w:top w:w="28" w:type="dxa"/>
              <w:left w:w="28" w:type="dxa"/>
              <w:bottom w:w="28" w:type="dxa"/>
              <w:right w:w="28" w:type="dxa"/>
            </w:tcMar>
            <w:vAlign w:val="center"/>
          </w:tcPr>
          <w:p>
            <w:pPr>
              <w:spacing w:line="260" w:lineRule="exact"/>
              <w:jc w:val="center"/>
              <w:rPr>
                <w:rFonts w:hint="default" w:ascii="仿宋" w:hAnsi="仿宋" w:eastAsia="仿宋"/>
                <w:snapToGrid w:val="0"/>
                <w:sz w:val="24"/>
                <w:szCs w:val="24"/>
                <w:lang w:val="en-US" w:eastAsia="zh-CN"/>
              </w:rPr>
            </w:pPr>
            <w:r>
              <w:rPr>
                <w:rFonts w:hint="eastAsia" w:ascii="仿宋" w:hAnsi="仿宋" w:eastAsia="仿宋"/>
                <w:snapToGrid w:val="0"/>
                <w:sz w:val="24"/>
                <w:szCs w:val="24"/>
                <w:lang w:val="en-US" w:eastAsia="zh-CN"/>
              </w:rPr>
              <w:t>34</w:t>
            </w:r>
          </w:p>
        </w:tc>
        <w:tc>
          <w:tcPr>
            <w:tcW w:w="851" w:type="dxa"/>
            <w:vMerge w:val="continue"/>
            <w:tcMar>
              <w:top w:w="28" w:type="dxa"/>
              <w:left w:w="28" w:type="dxa"/>
              <w:bottom w:w="28" w:type="dxa"/>
              <w:right w:w="28" w:type="dxa"/>
            </w:tcMar>
            <w:vAlign w:val="center"/>
          </w:tcPr>
          <w:p>
            <w:pPr>
              <w:spacing w:line="260" w:lineRule="exact"/>
              <w:jc w:val="center"/>
              <w:rPr>
                <w:rFonts w:ascii="仿宋" w:hAnsi="仿宋" w:eastAsia="仿宋"/>
                <w:snapToGrid w:val="0"/>
                <w:sz w:val="24"/>
                <w:szCs w:val="24"/>
              </w:rPr>
            </w:pPr>
          </w:p>
        </w:tc>
        <w:tc>
          <w:tcPr>
            <w:tcW w:w="1276" w:type="dxa"/>
            <w:vMerge w:val="restart"/>
            <w:tcMar>
              <w:top w:w="28" w:type="dxa"/>
              <w:left w:w="28" w:type="dxa"/>
              <w:bottom w:w="28" w:type="dxa"/>
              <w:right w:w="28" w:type="dxa"/>
            </w:tcMar>
            <w:vAlign w:val="center"/>
          </w:tcPr>
          <w:p>
            <w:pPr>
              <w:spacing w:line="260" w:lineRule="exact"/>
              <w:jc w:val="center"/>
              <w:rPr>
                <w:rFonts w:ascii="仿宋" w:hAnsi="仿宋" w:eastAsia="仿宋"/>
                <w:snapToGrid w:val="0"/>
                <w:sz w:val="24"/>
                <w:szCs w:val="24"/>
              </w:rPr>
            </w:pPr>
            <w:r>
              <w:rPr>
                <w:rFonts w:ascii="仿宋" w:hAnsi="仿宋" w:eastAsia="仿宋"/>
                <w:snapToGrid w:val="0"/>
                <w:sz w:val="24"/>
                <w:szCs w:val="24"/>
              </w:rPr>
              <w:t>加强社会</w:t>
            </w:r>
          </w:p>
          <w:p>
            <w:pPr>
              <w:spacing w:line="260" w:lineRule="exact"/>
              <w:jc w:val="center"/>
              <w:rPr>
                <w:rFonts w:ascii="仿宋" w:hAnsi="仿宋" w:eastAsia="仿宋"/>
                <w:snapToGrid w:val="0"/>
                <w:sz w:val="24"/>
                <w:szCs w:val="24"/>
              </w:rPr>
            </w:pPr>
            <w:r>
              <w:rPr>
                <w:rFonts w:ascii="仿宋" w:hAnsi="仿宋" w:eastAsia="仿宋"/>
                <w:snapToGrid w:val="0"/>
                <w:sz w:val="24"/>
                <w:szCs w:val="24"/>
              </w:rPr>
              <w:t>信用体系</w:t>
            </w:r>
          </w:p>
          <w:p>
            <w:pPr>
              <w:spacing w:line="260" w:lineRule="exact"/>
              <w:jc w:val="center"/>
              <w:rPr>
                <w:rFonts w:ascii="仿宋" w:hAnsi="仿宋" w:eastAsia="仿宋"/>
                <w:snapToGrid w:val="0"/>
                <w:sz w:val="24"/>
                <w:szCs w:val="24"/>
              </w:rPr>
            </w:pPr>
            <w:r>
              <w:rPr>
                <w:rFonts w:ascii="仿宋" w:hAnsi="仿宋" w:eastAsia="仿宋"/>
                <w:snapToGrid w:val="0"/>
                <w:sz w:val="24"/>
                <w:szCs w:val="24"/>
              </w:rPr>
              <w:t>建设</w:t>
            </w:r>
          </w:p>
        </w:tc>
        <w:tc>
          <w:tcPr>
            <w:tcW w:w="5528" w:type="dxa"/>
            <w:tcMar>
              <w:top w:w="28" w:type="dxa"/>
              <w:left w:w="28" w:type="dxa"/>
              <w:bottom w:w="28" w:type="dxa"/>
              <w:right w:w="28" w:type="dxa"/>
            </w:tcMar>
            <w:vAlign w:val="center"/>
          </w:tcPr>
          <w:p>
            <w:pPr>
              <w:spacing w:line="260" w:lineRule="exact"/>
              <w:rPr>
                <w:rFonts w:ascii="仿宋" w:hAnsi="仿宋" w:eastAsia="仿宋"/>
                <w:snapToGrid w:val="0"/>
                <w:sz w:val="24"/>
                <w:szCs w:val="24"/>
              </w:rPr>
            </w:pPr>
            <w:r>
              <w:rPr>
                <w:rFonts w:ascii="仿宋" w:hAnsi="仿宋" w:eastAsia="仿宋"/>
                <w:snapToGrid w:val="0"/>
                <w:sz w:val="24"/>
                <w:szCs w:val="24"/>
              </w:rPr>
              <w:t>建立工程建设项目审批信用信息平台，将企业和中介机构从业人员违法违规、不履行承诺的不良行为记入诚信档案并向社会公开，构建“一处失信、处处受限”的联合惩戒机制。</w:t>
            </w:r>
          </w:p>
        </w:tc>
        <w:tc>
          <w:tcPr>
            <w:tcW w:w="2551" w:type="dxa"/>
            <w:tcMar>
              <w:top w:w="28" w:type="dxa"/>
              <w:left w:w="28" w:type="dxa"/>
              <w:bottom w:w="28" w:type="dxa"/>
              <w:right w:w="28" w:type="dxa"/>
            </w:tcMar>
            <w:vAlign w:val="center"/>
          </w:tcPr>
          <w:p>
            <w:pPr>
              <w:spacing w:line="260" w:lineRule="exact"/>
              <w:jc w:val="left"/>
              <w:rPr>
                <w:rFonts w:ascii="仿宋" w:hAnsi="仿宋" w:eastAsia="仿宋"/>
                <w:snapToGrid w:val="0"/>
                <w:sz w:val="24"/>
                <w:szCs w:val="24"/>
              </w:rPr>
            </w:pPr>
            <w:r>
              <w:rPr>
                <w:rFonts w:hint="eastAsia" w:ascii="仿宋" w:hAnsi="仿宋" w:eastAsia="仿宋"/>
                <w:snapToGrid w:val="0"/>
                <w:sz w:val="24"/>
                <w:szCs w:val="24"/>
                <w:lang w:eastAsia="zh-CN"/>
              </w:rPr>
              <w:t>县</w:t>
            </w:r>
            <w:r>
              <w:rPr>
                <w:rFonts w:ascii="仿宋" w:hAnsi="仿宋" w:eastAsia="仿宋"/>
                <w:snapToGrid w:val="0"/>
                <w:sz w:val="24"/>
                <w:szCs w:val="24"/>
              </w:rPr>
              <w:t>发展</w:t>
            </w:r>
            <w:r>
              <w:rPr>
                <w:rFonts w:hint="eastAsia" w:ascii="仿宋" w:hAnsi="仿宋" w:eastAsia="仿宋"/>
                <w:snapToGrid w:val="0"/>
                <w:sz w:val="24"/>
                <w:szCs w:val="24"/>
                <w:lang w:eastAsia="zh-CN"/>
              </w:rPr>
              <w:t>和</w:t>
            </w:r>
            <w:r>
              <w:rPr>
                <w:rFonts w:ascii="仿宋" w:hAnsi="仿宋" w:eastAsia="仿宋"/>
                <w:snapToGrid w:val="0"/>
                <w:sz w:val="24"/>
                <w:szCs w:val="24"/>
              </w:rPr>
              <w:t>改革</w:t>
            </w:r>
            <w:r>
              <w:rPr>
                <w:rFonts w:hint="eastAsia" w:ascii="仿宋" w:hAnsi="仿宋" w:eastAsia="仿宋"/>
                <w:snapToGrid w:val="0"/>
                <w:sz w:val="24"/>
                <w:szCs w:val="24"/>
              </w:rPr>
              <w:t>局</w:t>
            </w:r>
          </w:p>
        </w:tc>
        <w:tc>
          <w:tcPr>
            <w:tcW w:w="1985" w:type="dxa"/>
            <w:tcMar>
              <w:top w:w="28" w:type="dxa"/>
              <w:left w:w="28" w:type="dxa"/>
              <w:bottom w:w="28" w:type="dxa"/>
              <w:right w:w="28" w:type="dxa"/>
            </w:tcMar>
            <w:vAlign w:val="center"/>
          </w:tcPr>
          <w:p>
            <w:pPr>
              <w:spacing w:line="260" w:lineRule="exact"/>
              <w:rPr>
                <w:rFonts w:hint="eastAsia" w:ascii="仿宋" w:hAnsi="仿宋" w:eastAsia="仿宋"/>
                <w:snapToGrid w:val="0"/>
                <w:sz w:val="24"/>
                <w:szCs w:val="24"/>
                <w:lang w:eastAsia="zh-CN"/>
              </w:rPr>
            </w:pPr>
            <w:r>
              <w:rPr>
                <w:rFonts w:hint="eastAsia" w:ascii="仿宋" w:hAnsi="仿宋" w:eastAsia="仿宋"/>
                <w:snapToGrid w:val="0"/>
                <w:sz w:val="24"/>
                <w:szCs w:val="24"/>
                <w:lang w:eastAsia="zh-CN"/>
              </w:rPr>
              <w:t>县科技工贸</w:t>
            </w:r>
            <w:r>
              <w:rPr>
                <w:rFonts w:ascii="仿宋" w:hAnsi="仿宋" w:eastAsia="仿宋"/>
                <w:snapToGrid w:val="0"/>
                <w:sz w:val="24"/>
                <w:szCs w:val="24"/>
              </w:rPr>
              <w:t>和信息化</w:t>
            </w:r>
            <w:r>
              <w:rPr>
                <w:rFonts w:hint="eastAsia" w:ascii="仿宋" w:hAnsi="仿宋" w:eastAsia="仿宋"/>
                <w:snapToGrid w:val="0"/>
                <w:sz w:val="24"/>
                <w:szCs w:val="24"/>
                <w:lang w:eastAsia="zh-CN"/>
              </w:rPr>
              <w:t>局</w:t>
            </w:r>
            <w:r>
              <w:rPr>
                <w:rFonts w:ascii="仿宋" w:hAnsi="仿宋" w:eastAsia="仿宋"/>
                <w:snapToGrid w:val="0"/>
                <w:sz w:val="24"/>
                <w:szCs w:val="24"/>
              </w:rPr>
              <w:t>、自然资源</w:t>
            </w:r>
            <w:r>
              <w:rPr>
                <w:rFonts w:hint="eastAsia" w:ascii="仿宋" w:hAnsi="仿宋" w:eastAsia="仿宋"/>
                <w:snapToGrid w:val="0"/>
                <w:sz w:val="24"/>
                <w:szCs w:val="24"/>
              </w:rPr>
              <w:t>和规划局</w:t>
            </w:r>
            <w:r>
              <w:rPr>
                <w:rFonts w:ascii="仿宋" w:hAnsi="仿宋" w:eastAsia="仿宋"/>
                <w:snapToGrid w:val="0"/>
                <w:sz w:val="24"/>
                <w:szCs w:val="24"/>
              </w:rPr>
              <w:t>、</w:t>
            </w:r>
            <w:r>
              <w:rPr>
                <w:rFonts w:hint="eastAsia" w:ascii="仿宋" w:hAnsi="仿宋" w:eastAsia="仿宋"/>
                <w:snapToGrid w:val="0"/>
                <w:sz w:val="24"/>
                <w:szCs w:val="24"/>
              </w:rPr>
              <w:t>住房</w:t>
            </w:r>
            <w:r>
              <w:rPr>
                <w:rFonts w:hint="eastAsia" w:ascii="仿宋" w:hAnsi="仿宋" w:eastAsia="仿宋"/>
                <w:snapToGrid w:val="0"/>
                <w:sz w:val="24"/>
                <w:szCs w:val="24"/>
                <w:lang w:eastAsia="zh-CN"/>
              </w:rPr>
              <w:t>和</w:t>
            </w:r>
            <w:r>
              <w:rPr>
                <w:rFonts w:hint="eastAsia" w:ascii="仿宋" w:hAnsi="仿宋" w:eastAsia="仿宋"/>
                <w:snapToGrid w:val="0"/>
                <w:sz w:val="24"/>
                <w:szCs w:val="24"/>
              </w:rPr>
              <w:t>城乡建设局、行政审批局、应急</w:t>
            </w:r>
            <w:r>
              <w:rPr>
                <w:rFonts w:hint="eastAsia" w:ascii="仿宋" w:hAnsi="仿宋" w:eastAsia="仿宋"/>
                <w:snapToGrid w:val="0"/>
                <w:sz w:val="24"/>
                <w:szCs w:val="24"/>
                <w:lang w:eastAsia="zh-CN"/>
              </w:rPr>
              <w:t>管理</w:t>
            </w:r>
            <w:r>
              <w:rPr>
                <w:rFonts w:ascii="仿宋" w:hAnsi="仿宋" w:eastAsia="仿宋"/>
                <w:snapToGrid w:val="0"/>
                <w:sz w:val="24"/>
                <w:szCs w:val="24"/>
              </w:rPr>
              <w:t>局、</w:t>
            </w:r>
            <w:r>
              <w:rPr>
                <w:rFonts w:hint="eastAsia" w:ascii="仿宋" w:hAnsi="仿宋" w:eastAsia="仿宋"/>
                <w:snapToGrid w:val="0"/>
                <w:sz w:val="24"/>
                <w:szCs w:val="24"/>
              </w:rPr>
              <w:t>农业农村局（水利局）</w:t>
            </w:r>
            <w:r>
              <w:rPr>
                <w:rFonts w:hint="eastAsia" w:ascii="仿宋" w:hAnsi="仿宋" w:eastAsia="仿宋"/>
                <w:snapToGrid w:val="0"/>
                <w:sz w:val="24"/>
                <w:szCs w:val="24"/>
                <w:lang w:eastAsia="zh-CN"/>
              </w:rPr>
              <w:t>、融安</w:t>
            </w:r>
            <w:r>
              <w:rPr>
                <w:rFonts w:ascii="仿宋" w:hAnsi="仿宋" w:eastAsia="仿宋"/>
                <w:snapToGrid w:val="0"/>
                <w:sz w:val="24"/>
                <w:szCs w:val="24"/>
              </w:rPr>
              <w:t>生态环境</w:t>
            </w:r>
            <w:r>
              <w:rPr>
                <w:rFonts w:hint="eastAsia" w:ascii="仿宋" w:hAnsi="仿宋" w:eastAsia="仿宋"/>
                <w:snapToGrid w:val="0"/>
                <w:sz w:val="24"/>
                <w:szCs w:val="24"/>
              </w:rPr>
              <w:t>局</w:t>
            </w:r>
            <w:r>
              <w:rPr>
                <w:rFonts w:ascii="仿宋" w:hAnsi="仿宋" w:eastAsia="仿宋"/>
                <w:snapToGrid w:val="0"/>
                <w:sz w:val="24"/>
                <w:szCs w:val="24"/>
              </w:rPr>
              <w:t>、气象局</w:t>
            </w:r>
          </w:p>
        </w:tc>
        <w:tc>
          <w:tcPr>
            <w:tcW w:w="1417" w:type="dxa"/>
            <w:vAlign w:val="center"/>
          </w:tcPr>
          <w:p>
            <w:pPr>
              <w:spacing w:line="260" w:lineRule="exact"/>
              <w:jc w:val="center"/>
              <w:rPr>
                <w:rFonts w:ascii="仿宋" w:hAnsi="仿宋" w:eastAsia="仿宋"/>
                <w:snapToGrid w:val="0"/>
                <w:sz w:val="24"/>
                <w:szCs w:val="24"/>
              </w:rPr>
            </w:pPr>
            <w:r>
              <w:rPr>
                <w:rFonts w:ascii="仿宋" w:hAnsi="仿宋" w:eastAsia="仿宋"/>
                <w:snapToGrid w:val="0"/>
                <w:sz w:val="24"/>
                <w:szCs w:val="24"/>
              </w:rPr>
              <w:t>2019年</w:t>
            </w:r>
          </w:p>
          <w:p>
            <w:pPr>
              <w:spacing w:line="260" w:lineRule="exact"/>
              <w:jc w:val="center"/>
              <w:rPr>
                <w:rFonts w:ascii="仿宋" w:hAnsi="仿宋" w:eastAsia="仿宋"/>
                <w:snapToGrid w:val="0"/>
                <w:sz w:val="24"/>
                <w:szCs w:val="24"/>
              </w:rPr>
            </w:pPr>
            <w:r>
              <w:rPr>
                <w:rFonts w:hint="eastAsia" w:ascii="仿宋" w:hAnsi="仿宋" w:eastAsia="仿宋"/>
                <w:snapToGrid w:val="0"/>
                <w:sz w:val="24"/>
                <w:szCs w:val="24"/>
              </w:rPr>
              <w:t>9</w:t>
            </w:r>
            <w:r>
              <w:rPr>
                <w:rFonts w:ascii="仿宋" w:hAnsi="仿宋" w:eastAsia="仿宋"/>
                <w:snapToGrid w:val="0"/>
                <w:sz w:val="24"/>
                <w:szCs w:val="24"/>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562" w:hRule="atLeast"/>
        </w:trPr>
        <w:tc>
          <w:tcPr>
            <w:tcW w:w="595" w:type="dxa"/>
            <w:tcMar>
              <w:top w:w="28" w:type="dxa"/>
              <w:left w:w="28" w:type="dxa"/>
              <w:bottom w:w="28" w:type="dxa"/>
              <w:right w:w="28" w:type="dxa"/>
            </w:tcMar>
            <w:vAlign w:val="center"/>
          </w:tcPr>
          <w:p>
            <w:pPr>
              <w:spacing w:line="260" w:lineRule="exact"/>
              <w:jc w:val="center"/>
              <w:rPr>
                <w:rFonts w:hint="default" w:ascii="仿宋" w:hAnsi="仿宋" w:eastAsia="仿宋"/>
                <w:snapToGrid w:val="0"/>
                <w:sz w:val="24"/>
                <w:szCs w:val="24"/>
                <w:lang w:val="en-US" w:eastAsia="zh-CN"/>
              </w:rPr>
            </w:pPr>
            <w:r>
              <w:rPr>
                <w:rFonts w:hint="eastAsia" w:ascii="仿宋" w:hAnsi="仿宋" w:eastAsia="仿宋"/>
                <w:snapToGrid w:val="0"/>
                <w:sz w:val="24"/>
                <w:szCs w:val="24"/>
                <w:lang w:val="en-US" w:eastAsia="zh-CN"/>
              </w:rPr>
              <w:t>35</w:t>
            </w:r>
          </w:p>
        </w:tc>
        <w:tc>
          <w:tcPr>
            <w:tcW w:w="851" w:type="dxa"/>
            <w:vMerge w:val="continue"/>
            <w:tcMar>
              <w:top w:w="28" w:type="dxa"/>
              <w:left w:w="28" w:type="dxa"/>
              <w:bottom w:w="28" w:type="dxa"/>
              <w:right w:w="28" w:type="dxa"/>
            </w:tcMar>
            <w:vAlign w:val="center"/>
          </w:tcPr>
          <w:p>
            <w:pPr>
              <w:spacing w:line="260" w:lineRule="exact"/>
              <w:jc w:val="center"/>
              <w:rPr>
                <w:rFonts w:ascii="仿宋" w:hAnsi="仿宋" w:eastAsia="仿宋"/>
                <w:snapToGrid w:val="0"/>
                <w:sz w:val="24"/>
                <w:szCs w:val="24"/>
              </w:rPr>
            </w:pPr>
          </w:p>
        </w:tc>
        <w:tc>
          <w:tcPr>
            <w:tcW w:w="1276" w:type="dxa"/>
            <w:vMerge w:val="continue"/>
            <w:tcMar>
              <w:top w:w="28" w:type="dxa"/>
              <w:left w:w="28" w:type="dxa"/>
              <w:bottom w:w="28" w:type="dxa"/>
              <w:right w:w="28" w:type="dxa"/>
            </w:tcMar>
            <w:vAlign w:val="center"/>
          </w:tcPr>
          <w:p>
            <w:pPr>
              <w:spacing w:line="260" w:lineRule="exact"/>
              <w:jc w:val="center"/>
              <w:rPr>
                <w:rFonts w:ascii="仿宋" w:hAnsi="仿宋" w:eastAsia="仿宋"/>
                <w:snapToGrid w:val="0"/>
                <w:sz w:val="24"/>
                <w:szCs w:val="24"/>
              </w:rPr>
            </w:pPr>
          </w:p>
        </w:tc>
        <w:tc>
          <w:tcPr>
            <w:tcW w:w="5528" w:type="dxa"/>
            <w:tcMar>
              <w:top w:w="28" w:type="dxa"/>
              <w:left w:w="28" w:type="dxa"/>
              <w:bottom w:w="28" w:type="dxa"/>
              <w:right w:w="28" w:type="dxa"/>
            </w:tcMar>
            <w:vAlign w:val="center"/>
          </w:tcPr>
          <w:p>
            <w:pPr>
              <w:spacing w:line="260" w:lineRule="exact"/>
              <w:rPr>
                <w:rFonts w:ascii="仿宋" w:hAnsi="仿宋" w:eastAsia="仿宋"/>
                <w:snapToGrid w:val="0"/>
                <w:sz w:val="24"/>
                <w:szCs w:val="24"/>
              </w:rPr>
            </w:pPr>
            <w:r>
              <w:rPr>
                <w:rFonts w:ascii="仿宋" w:hAnsi="仿宋" w:eastAsia="仿宋"/>
                <w:snapToGrid w:val="0"/>
                <w:sz w:val="24"/>
                <w:szCs w:val="24"/>
              </w:rPr>
              <w:t>做好社会公共信用信息服务平台与工程建设项目审批管理系统的对接工作。</w:t>
            </w:r>
          </w:p>
        </w:tc>
        <w:tc>
          <w:tcPr>
            <w:tcW w:w="2551" w:type="dxa"/>
            <w:tcMar>
              <w:top w:w="28" w:type="dxa"/>
              <w:left w:w="28" w:type="dxa"/>
              <w:bottom w:w="28" w:type="dxa"/>
              <w:right w:w="28" w:type="dxa"/>
            </w:tcMar>
            <w:vAlign w:val="center"/>
          </w:tcPr>
          <w:p>
            <w:pPr>
              <w:spacing w:line="260" w:lineRule="exact"/>
              <w:jc w:val="left"/>
              <w:rPr>
                <w:rFonts w:hint="eastAsia" w:ascii="仿宋" w:hAnsi="仿宋" w:eastAsia="仿宋"/>
                <w:snapToGrid w:val="0"/>
                <w:sz w:val="24"/>
                <w:szCs w:val="24"/>
              </w:rPr>
            </w:pPr>
            <w:r>
              <w:rPr>
                <w:rFonts w:hint="eastAsia" w:ascii="仿宋" w:hAnsi="仿宋" w:eastAsia="仿宋"/>
                <w:snapToGrid w:val="0"/>
                <w:sz w:val="24"/>
                <w:szCs w:val="24"/>
                <w:lang w:eastAsia="zh-CN"/>
              </w:rPr>
              <w:t>县</w:t>
            </w:r>
            <w:r>
              <w:rPr>
                <w:rFonts w:ascii="仿宋" w:hAnsi="仿宋" w:eastAsia="仿宋"/>
                <w:snapToGrid w:val="0"/>
                <w:sz w:val="24"/>
                <w:szCs w:val="24"/>
              </w:rPr>
              <w:t>住房</w:t>
            </w:r>
            <w:r>
              <w:rPr>
                <w:rFonts w:hint="eastAsia" w:ascii="仿宋" w:hAnsi="仿宋" w:eastAsia="仿宋"/>
                <w:snapToGrid w:val="0"/>
                <w:sz w:val="24"/>
                <w:szCs w:val="24"/>
                <w:lang w:eastAsia="zh-CN"/>
              </w:rPr>
              <w:t>和</w:t>
            </w:r>
            <w:r>
              <w:rPr>
                <w:rFonts w:ascii="仿宋" w:hAnsi="仿宋" w:eastAsia="仿宋"/>
                <w:snapToGrid w:val="0"/>
                <w:sz w:val="24"/>
                <w:szCs w:val="24"/>
              </w:rPr>
              <w:t>城乡建设</w:t>
            </w:r>
            <w:r>
              <w:rPr>
                <w:rFonts w:hint="eastAsia" w:ascii="仿宋" w:hAnsi="仿宋" w:eastAsia="仿宋"/>
                <w:snapToGrid w:val="0"/>
                <w:sz w:val="24"/>
                <w:szCs w:val="24"/>
              </w:rPr>
              <w:t>局</w:t>
            </w:r>
          </w:p>
        </w:tc>
        <w:tc>
          <w:tcPr>
            <w:tcW w:w="1985" w:type="dxa"/>
            <w:tcMar>
              <w:top w:w="28" w:type="dxa"/>
              <w:left w:w="28" w:type="dxa"/>
              <w:bottom w:w="28" w:type="dxa"/>
              <w:right w:w="28" w:type="dxa"/>
            </w:tcMar>
            <w:vAlign w:val="center"/>
          </w:tcPr>
          <w:p>
            <w:pPr>
              <w:spacing w:line="260" w:lineRule="exact"/>
              <w:rPr>
                <w:rFonts w:hint="eastAsia" w:ascii="仿宋" w:hAnsi="仿宋" w:eastAsia="仿宋"/>
                <w:snapToGrid w:val="0"/>
                <w:sz w:val="24"/>
                <w:szCs w:val="24"/>
                <w:lang w:eastAsia="zh-CN"/>
              </w:rPr>
            </w:pPr>
            <w:r>
              <w:rPr>
                <w:rFonts w:hint="eastAsia" w:ascii="仿宋" w:hAnsi="仿宋" w:eastAsia="仿宋"/>
                <w:snapToGrid w:val="0"/>
                <w:sz w:val="24"/>
                <w:szCs w:val="24"/>
                <w:lang w:eastAsia="zh-CN"/>
              </w:rPr>
              <w:t>县</w:t>
            </w:r>
            <w:r>
              <w:rPr>
                <w:rFonts w:hint="eastAsia" w:ascii="仿宋" w:hAnsi="仿宋" w:eastAsia="仿宋"/>
                <w:snapToGrid w:val="0"/>
                <w:sz w:val="24"/>
                <w:szCs w:val="24"/>
              </w:rPr>
              <w:t>发展</w:t>
            </w:r>
            <w:r>
              <w:rPr>
                <w:rFonts w:hint="eastAsia" w:ascii="仿宋" w:hAnsi="仿宋" w:eastAsia="仿宋"/>
                <w:snapToGrid w:val="0"/>
                <w:sz w:val="24"/>
                <w:szCs w:val="24"/>
                <w:lang w:eastAsia="zh-CN"/>
              </w:rPr>
              <w:t>和</w:t>
            </w:r>
            <w:r>
              <w:rPr>
                <w:rFonts w:hint="eastAsia" w:ascii="仿宋" w:hAnsi="仿宋" w:eastAsia="仿宋"/>
                <w:snapToGrid w:val="0"/>
                <w:sz w:val="24"/>
                <w:szCs w:val="24"/>
              </w:rPr>
              <w:t>改革局、</w:t>
            </w:r>
            <w:r>
              <w:rPr>
                <w:rFonts w:hint="eastAsia" w:ascii="仿宋" w:hAnsi="仿宋" w:eastAsia="仿宋"/>
                <w:snapToGrid w:val="0"/>
                <w:sz w:val="24"/>
                <w:szCs w:val="24"/>
                <w:lang w:eastAsia="zh-CN"/>
              </w:rPr>
              <w:t>科技工贸</w:t>
            </w:r>
            <w:r>
              <w:rPr>
                <w:rFonts w:ascii="仿宋" w:hAnsi="仿宋" w:eastAsia="仿宋"/>
                <w:snapToGrid w:val="0"/>
                <w:sz w:val="24"/>
                <w:szCs w:val="24"/>
              </w:rPr>
              <w:t>和信息化</w:t>
            </w:r>
            <w:r>
              <w:rPr>
                <w:rFonts w:hint="eastAsia" w:ascii="仿宋" w:hAnsi="仿宋" w:eastAsia="仿宋"/>
                <w:snapToGrid w:val="0"/>
                <w:sz w:val="24"/>
                <w:szCs w:val="24"/>
                <w:lang w:eastAsia="zh-CN"/>
              </w:rPr>
              <w:t>局</w:t>
            </w:r>
            <w:r>
              <w:rPr>
                <w:rFonts w:ascii="仿宋" w:hAnsi="仿宋" w:eastAsia="仿宋"/>
                <w:snapToGrid w:val="0"/>
                <w:sz w:val="24"/>
                <w:szCs w:val="24"/>
              </w:rPr>
              <w:t>、自然资源</w:t>
            </w:r>
            <w:r>
              <w:rPr>
                <w:rFonts w:hint="eastAsia" w:ascii="仿宋" w:hAnsi="仿宋" w:eastAsia="仿宋"/>
                <w:snapToGrid w:val="0"/>
                <w:sz w:val="24"/>
                <w:szCs w:val="24"/>
              </w:rPr>
              <w:t>和规划局</w:t>
            </w:r>
            <w:r>
              <w:rPr>
                <w:rFonts w:ascii="仿宋" w:hAnsi="仿宋" w:eastAsia="仿宋"/>
                <w:snapToGrid w:val="0"/>
                <w:sz w:val="24"/>
                <w:szCs w:val="24"/>
              </w:rPr>
              <w:t>、</w:t>
            </w:r>
            <w:r>
              <w:rPr>
                <w:rFonts w:hint="eastAsia" w:ascii="仿宋" w:hAnsi="仿宋" w:eastAsia="仿宋"/>
                <w:snapToGrid w:val="0"/>
                <w:sz w:val="24"/>
                <w:szCs w:val="24"/>
              </w:rPr>
              <w:t>行政审批局、应急</w:t>
            </w:r>
            <w:r>
              <w:rPr>
                <w:rFonts w:hint="eastAsia" w:ascii="仿宋" w:hAnsi="仿宋" w:eastAsia="仿宋"/>
                <w:snapToGrid w:val="0"/>
                <w:sz w:val="24"/>
                <w:szCs w:val="24"/>
                <w:lang w:eastAsia="zh-CN"/>
              </w:rPr>
              <w:t>管理</w:t>
            </w:r>
            <w:r>
              <w:rPr>
                <w:rFonts w:ascii="仿宋" w:hAnsi="仿宋" w:eastAsia="仿宋"/>
                <w:snapToGrid w:val="0"/>
                <w:sz w:val="24"/>
                <w:szCs w:val="24"/>
              </w:rPr>
              <w:t>局、</w:t>
            </w:r>
            <w:r>
              <w:rPr>
                <w:rFonts w:hint="eastAsia" w:ascii="仿宋" w:hAnsi="仿宋" w:eastAsia="仿宋"/>
                <w:snapToGrid w:val="0"/>
                <w:sz w:val="24"/>
                <w:szCs w:val="24"/>
              </w:rPr>
              <w:t>农业农村局（水利局）</w:t>
            </w:r>
            <w:r>
              <w:rPr>
                <w:rFonts w:hint="eastAsia" w:ascii="仿宋" w:hAnsi="仿宋" w:eastAsia="仿宋"/>
                <w:snapToGrid w:val="0"/>
                <w:sz w:val="24"/>
                <w:szCs w:val="24"/>
                <w:lang w:eastAsia="zh-CN"/>
              </w:rPr>
              <w:t>融安</w:t>
            </w:r>
            <w:r>
              <w:rPr>
                <w:rFonts w:ascii="仿宋" w:hAnsi="仿宋" w:eastAsia="仿宋"/>
                <w:snapToGrid w:val="0"/>
                <w:sz w:val="24"/>
                <w:szCs w:val="24"/>
              </w:rPr>
              <w:t>生态环境</w:t>
            </w:r>
            <w:r>
              <w:rPr>
                <w:rFonts w:hint="eastAsia" w:ascii="仿宋" w:hAnsi="仿宋" w:eastAsia="仿宋"/>
                <w:snapToGrid w:val="0"/>
                <w:sz w:val="24"/>
                <w:szCs w:val="24"/>
              </w:rPr>
              <w:t>局</w:t>
            </w:r>
            <w:r>
              <w:rPr>
                <w:rFonts w:ascii="仿宋" w:hAnsi="仿宋" w:eastAsia="仿宋"/>
                <w:snapToGrid w:val="0"/>
                <w:sz w:val="24"/>
                <w:szCs w:val="24"/>
              </w:rPr>
              <w:t>、气象局</w:t>
            </w:r>
          </w:p>
        </w:tc>
        <w:tc>
          <w:tcPr>
            <w:tcW w:w="1417" w:type="dxa"/>
            <w:vAlign w:val="center"/>
          </w:tcPr>
          <w:p>
            <w:pPr>
              <w:spacing w:line="260" w:lineRule="exact"/>
              <w:jc w:val="center"/>
              <w:rPr>
                <w:rFonts w:ascii="仿宋" w:hAnsi="仿宋" w:eastAsia="仿宋"/>
                <w:snapToGrid w:val="0"/>
                <w:sz w:val="24"/>
                <w:szCs w:val="24"/>
              </w:rPr>
            </w:pPr>
            <w:r>
              <w:rPr>
                <w:rFonts w:ascii="仿宋" w:hAnsi="仿宋" w:eastAsia="仿宋"/>
                <w:snapToGrid w:val="0"/>
                <w:sz w:val="24"/>
                <w:szCs w:val="24"/>
              </w:rPr>
              <w:t>2019年</w:t>
            </w:r>
          </w:p>
          <w:p>
            <w:pPr>
              <w:spacing w:line="260" w:lineRule="exact"/>
              <w:jc w:val="center"/>
              <w:rPr>
                <w:rFonts w:ascii="仿宋" w:hAnsi="仿宋" w:eastAsia="仿宋"/>
                <w:snapToGrid w:val="0"/>
                <w:sz w:val="24"/>
                <w:szCs w:val="24"/>
              </w:rPr>
            </w:pPr>
            <w:r>
              <w:rPr>
                <w:rFonts w:hint="eastAsia" w:ascii="仿宋" w:hAnsi="仿宋" w:eastAsia="仿宋"/>
                <w:snapToGrid w:val="0"/>
                <w:sz w:val="24"/>
                <w:szCs w:val="24"/>
              </w:rPr>
              <w:t>11</w:t>
            </w:r>
            <w:r>
              <w:rPr>
                <w:rFonts w:ascii="仿宋" w:hAnsi="仿宋" w:eastAsia="仿宋"/>
                <w:snapToGrid w:val="0"/>
                <w:sz w:val="24"/>
                <w:szCs w:val="24"/>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31" w:hRule="atLeast"/>
        </w:trPr>
        <w:tc>
          <w:tcPr>
            <w:tcW w:w="595" w:type="dxa"/>
            <w:tcMar>
              <w:top w:w="28" w:type="dxa"/>
              <w:left w:w="28" w:type="dxa"/>
              <w:bottom w:w="28" w:type="dxa"/>
              <w:right w:w="28" w:type="dxa"/>
            </w:tcMar>
            <w:vAlign w:val="center"/>
          </w:tcPr>
          <w:p>
            <w:pPr>
              <w:spacing w:line="260" w:lineRule="exact"/>
              <w:jc w:val="center"/>
              <w:rPr>
                <w:rFonts w:hint="default" w:ascii="仿宋" w:hAnsi="仿宋" w:eastAsia="仿宋"/>
                <w:snapToGrid w:val="0"/>
                <w:sz w:val="24"/>
                <w:szCs w:val="24"/>
                <w:lang w:val="en-US" w:eastAsia="zh-CN"/>
              </w:rPr>
            </w:pPr>
            <w:r>
              <w:rPr>
                <w:rFonts w:hint="eastAsia" w:ascii="仿宋" w:hAnsi="仿宋" w:eastAsia="仿宋"/>
                <w:snapToGrid w:val="0"/>
                <w:sz w:val="24"/>
                <w:szCs w:val="24"/>
                <w:lang w:val="en-US" w:eastAsia="zh-CN"/>
              </w:rPr>
              <w:t>36</w:t>
            </w:r>
          </w:p>
        </w:tc>
        <w:tc>
          <w:tcPr>
            <w:tcW w:w="851" w:type="dxa"/>
            <w:vMerge w:val="continue"/>
            <w:tcMar>
              <w:top w:w="28" w:type="dxa"/>
              <w:left w:w="28" w:type="dxa"/>
              <w:bottom w:w="28" w:type="dxa"/>
              <w:right w:w="28" w:type="dxa"/>
            </w:tcMar>
            <w:vAlign w:val="center"/>
          </w:tcPr>
          <w:p>
            <w:pPr>
              <w:spacing w:line="260" w:lineRule="exact"/>
              <w:jc w:val="center"/>
              <w:rPr>
                <w:rFonts w:ascii="仿宋" w:hAnsi="仿宋" w:eastAsia="仿宋"/>
                <w:snapToGrid w:val="0"/>
                <w:sz w:val="24"/>
                <w:szCs w:val="24"/>
              </w:rPr>
            </w:pPr>
          </w:p>
        </w:tc>
        <w:tc>
          <w:tcPr>
            <w:tcW w:w="1276" w:type="dxa"/>
            <w:vMerge w:val="restart"/>
            <w:tcMar>
              <w:top w:w="28" w:type="dxa"/>
              <w:left w:w="28" w:type="dxa"/>
              <w:bottom w:w="28" w:type="dxa"/>
              <w:right w:w="28" w:type="dxa"/>
            </w:tcMar>
            <w:vAlign w:val="center"/>
          </w:tcPr>
          <w:p>
            <w:pPr>
              <w:spacing w:line="260" w:lineRule="exact"/>
              <w:jc w:val="center"/>
              <w:rPr>
                <w:rFonts w:ascii="仿宋" w:hAnsi="仿宋" w:eastAsia="仿宋"/>
                <w:snapToGrid w:val="0"/>
                <w:sz w:val="24"/>
                <w:szCs w:val="24"/>
              </w:rPr>
            </w:pPr>
            <w:r>
              <w:rPr>
                <w:rFonts w:ascii="仿宋" w:hAnsi="仿宋" w:eastAsia="仿宋"/>
                <w:snapToGrid w:val="0"/>
                <w:sz w:val="24"/>
                <w:szCs w:val="24"/>
              </w:rPr>
              <w:t>推行中介</w:t>
            </w:r>
          </w:p>
          <w:p>
            <w:pPr>
              <w:spacing w:line="260" w:lineRule="exact"/>
              <w:jc w:val="center"/>
              <w:rPr>
                <w:rFonts w:ascii="仿宋" w:hAnsi="仿宋" w:eastAsia="仿宋"/>
                <w:snapToGrid w:val="0"/>
                <w:sz w:val="24"/>
                <w:szCs w:val="24"/>
              </w:rPr>
            </w:pPr>
            <w:r>
              <w:rPr>
                <w:rFonts w:ascii="仿宋" w:hAnsi="仿宋" w:eastAsia="仿宋"/>
                <w:snapToGrid w:val="0"/>
                <w:sz w:val="24"/>
                <w:szCs w:val="24"/>
              </w:rPr>
              <w:t>超市，引入竞争机制</w:t>
            </w:r>
          </w:p>
        </w:tc>
        <w:tc>
          <w:tcPr>
            <w:tcW w:w="5528" w:type="dxa"/>
            <w:tcMar>
              <w:top w:w="28" w:type="dxa"/>
              <w:left w:w="28" w:type="dxa"/>
              <w:bottom w:w="28" w:type="dxa"/>
              <w:right w:w="28" w:type="dxa"/>
            </w:tcMar>
            <w:vAlign w:val="center"/>
          </w:tcPr>
          <w:p>
            <w:pPr>
              <w:spacing w:line="260" w:lineRule="exact"/>
              <w:rPr>
                <w:rFonts w:ascii="仿宋" w:hAnsi="仿宋" w:eastAsia="仿宋"/>
                <w:snapToGrid w:val="0"/>
                <w:sz w:val="24"/>
                <w:szCs w:val="24"/>
              </w:rPr>
            </w:pPr>
            <w:r>
              <w:rPr>
                <w:rFonts w:ascii="仿宋" w:hAnsi="仿宋" w:eastAsia="仿宋"/>
                <w:snapToGrid w:val="0"/>
                <w:sz w:val="24"/>
                <w:szCs w:val="24"/>
              </w:rPr>
              <w:t>分类别设立建设项目各类别评价评估、施工图审查等中介超市，统一各类别中介的服务要求。建立健全中介服务市场竞争机制。</w:t>
            </w:r>
          </w:p>
        </w:tc>
        <w:tc>
          <w:tcPr>
            <w:tcW w:w="2551" w:type="dxa"/>
            <w:tcMar>
              <w:top w:w="28" w:type="dxa"/>
              <w:left w:w="28" w:type="dxa"/>
              <w:bottom w:w="28" w:type="dxa"/>
              <w:right w:w="28" w:type="dxa"/>
            </w:tcMar>
            <w:vAlign w:val="center"/>
          </w:tcPr>
          <w:p>
            <w:pPr>
              <w:spacing w:line="260" w:lineRule="exact"/>
              <w:jc w:val="left"/>
              <w:rPr>
                <w:rFonts w:ascii="仿宋" w:hAnsi="仿宋" w:eastAsia="仿宋"/>
                <w:snapToGrid w:val="0"/>
                <w:sz w:val="24"/>
                <w:szCs w:val="24"/>
              </w:rPr>
            </w:pPr>
            <w:r>
              <w:rPr>
                <w:rFonts w:hint="eastAsia" w:ascii="仿宋" w:hAnsi="仿宋" w:eastAsia="仿宋"/>
                <w:snapToGrid w:val="0"/>
                <w:sz w:val="24"/>
                <w:szCs w:val="24"/>
                <w:lang w:eastAsia="zh-CN"/>
              </w:rPr>
              <w:t>县</w:t>
            </w:r>
            <w:r>
              <w:rPr>
                <w:rFonts w:hint="eastAsia" w:ascii="仿宋" w:hAnsi="仿宋" w:eastAsia="仿宋"/>
                <w:snapToGrid w:val="0"/>
                <w:sz w:val="24"/>
                <w:szCs w:val="24"/>
              </w:rPr>
              <w:t>行政审批局</w:t>
            </w:r>
          </w:p>
        </w:tc>
        <w:tc>
          <w:tcPr>
            <w:tcW w:w="1985" w:type="dxa"/>
            <w:tcMar>
              <w:top w:w="28" w:type="dxa"/>
              <w:left w:w="28" w:type="dxa"/>
              <w:bottom w:w="28" w:type="dxa"/>
              <w:right w:w="28" w:type="dxa"/>
            </w:tcMar>
            <w:vAlign w:val="center"/>
          </w:tcPr>
          <w:p>
            <w:pPr>
              <w:spacing w:line="260" w:lineRule="exact"/>
              <w:rPr>
                <w:rFonts w:hint="eastAsia" w:ascii="仿宋" w:hAnsi="仿宋" w:eastAsia="仿宋"/>
                <w:snapToGrid w:val="0"/>
                <w:sz w:val="24"/>
                <w:szCs w:val="24"/>
                <w:lang w:eastAsia="zh-CN"/>
              </w:rPr>
            </w:pPr>
            <w:r>
              <w:rPr>
                <w:rFonts w:hint="eastAsia" w:ascii="仿宋" w:hAnsi="仿宋" w:eastAsia="仿宋"/>
                <w:snapToGrid w:val="0"/>
                <w:sz w:val="24"/>
                <w:szCs w:val="24"/>
                <w:lang w:eastAsia="zh-CN"/>
              </w:rPr>
              <w:t>各</w:t>
            </w:r>
            <w:r>
              <w:rPr>
                <w:rFonts w:hint="eastAsia" w:ascii="仿宋" w:hAnsi="仿宋" w:eastAsia="仿宋"/>
                <w:snapToGrid w:val="0"/>
                <w:sz w:val="24"/>
                <w:szCs w:val="24"/>
              </w:rPr>
              <w:t>有关</w:t>
            </w:r>
            <w:r>
              <w:rPr>
                <w:rFonts w:hint="eastAsia" w:ascii="仿宋" w:hAnsi="仿宋" w:eastAsia="仿宋"/>
                <w:snapToGrid w:val="0"/>
                <w:sz w:val="24"/>
                <w:szCs w:val="24"/>
                <w:lang w:eastAsia="zh-CN"/>
              </w:rPr>
              <w:t>单位</w:t>
            </w:r>
          </w:p>
        </w:tc>
        <w:tc>
          <w:tcPr>
            <w:tcW w:w="1417" w:type="dxa"/>
            <w:vAlign w:val="center"/>
          </w:tcPr>
          <w:p>
            <w:pPr>
              <w:spacing w:line="260" w:lineRule="exact"/>
              <w:jc w:val="center"/>
              <w:rPr>
                <w:rFonts w:ascii="仿宋" w:hAnsi="仿宋" w:eastAsia="仿宋"/>
                <w:snapToGrid w:val="0"/>
                <w:sz w:val="24"/>
                <w:szCs w:val="24"/>
              </w:rPr>
            </w:pPr>
            <w:r>
              <w:rPr>
                <w:rFonts w:ascii="仿宋" w:hAnsi="仿宋" w:eastAsia="仿宋"/>
                <w:snapToGrid w:val="0"/>
                <w:sz w:val="24"/>
                <w:szCs w:val="24"/>
              </w:rPr>
              <w:t>2019年</w:t>
            </w:r>
          </w:p>
          <w:p>
            <w:pPr>
              <w:spacing w:line="260" w:lineRule="exact"/>
              <w:jc w:val="center"/>
              <w:rPr>
                <w:rFonts w:ascii="仿宋" w:hAnsi="仿宋" w:eastAsia="仿宋"/>
                <w:snapToGrid w:val="0"/>
                <w:sz w:val="24"/>
                <w:szCs w:val="24"/>
              </w:rPr>
            </w:pPr>
            <w:r>
              <w:rPr>
                <w:rFonts w:hint="eastAsia" w:ascii="仿宋" w:hAnsi="仿宋" w:eastAsia="仿宋"/>
                <w:snapToGrid w:val="0"/>
                <w:sz w:val="24"/>
                <w:szCs w:val="24"/>
              </w:rPr>
              <w:t>9</w:t>
            </w:r>
            <w:r>
              <w:rPr>
                <w:rFonts w:ascii="仿宋" w:hAnsi="仿宋" w:eastAsia="仿宋"/>
                <w:snapToGrid w:val="0"/>
                <w:sz w:val="24"/>
                <w:szCs w:val="24"/>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16" w:hRule="atLeast"/>
        </w:trPr>
        <w:tc>
          <w:tcPr>
            <w:tcW w:w="595" w:type="dxa"/>
            <w:tcMar>
              <w:top w:w="28" w:type="dxa"/>
              <w:left w:w="28" w:type="dxa"/>
              <w:bottom w:w="28" w:type="dxa"/>
              <w:right w:w="28" w:type="dxa"/>
            </w:tcMar>
            <w:vAlign w:val="center"/>
          </w:tcPr>
          <w:p>
            <w:pPr>
              <w:spacing w:line="260" w:lineRule="exact"/>
              <w:jc w:val="center"/>
              <w:rPr>
                <w:rFonts w:hint="default" w:ascii="仿宋" w:hAnsi="仿宋" w:eastAsia="仿宋"/>
                <w:snapToGrid w:val="0"/>
                <w:sz w:val="24"/>
                <w:szCs w:val="24"/>
                <w:lang w:val="en-US" w:eastAsia="zh-CN"/>
              </w:rPr>
            </w:pPr>
            <w:r>
              <w:rPr>
                <w:rFonts w:hint="eastAsia" w:ascii="仿宋" w:hAnsi="仿宋" w:eastAsia="仿宋"/>
                <w:snapToGrid w:val="0"/>
                <w:sz w:val="24"/>
                <w:szCs w:val="24"/>
                <w:lang w:val="en-US" w:eastAsia="zh-CN"/>
              </w:rPr>
              <w:t>37</w:t>
            </w:r>
          </w:p>
        </w:tc>
        <w:tc>
          <w:tcPr>
            <w:tcW w:w="851" w:type="dxa"/>
            <w:vMerge w:val="continue"/>
            <w:tcMar>
              <w:top w:w="28" w:type="dxa"/>
              <w:left w:w="28" w:type="dxa"/>
              <w:bottom w:w="28" w:type="dxa"/>
              <w:right w:w="28" w:type="dxa"/>
            </w:tcMar>
            <w:vAlign w:val="center"/>
          </w:tcPr>
          <w:p>
            <w:pPr>
              <w:spacing w:line="260" w:lineRule="exact"/>
              <w:jc w:val="center"/>
              <w:rPr>
                <w:rFonts w:ascii="仿宋" w:hAnsi="仿宋" w:eastAsia="仿宋"/>
                <w:snapToGrid w:val="0"/>
                <w:sz w:val="24"/>
                <w:szCs w:val="24"/>
              </w:rPr>
            </w:pPr>
          </w:p>
        </w:tc>
        <w:tc>
          <w:tcPr>
            <w:tcW w:w="1276" w:type="dxa"/>
            <w:vMerge w:val="continue"/>
            <w:tcMar>
              <w:top w:w="28" w:type="dxa"/>
              <w:left w:w="28" w:type="dxa"/>
              <w:bottom w:w="28" w:type="dxa"/>
              <w:right w:w="28" w:type="dxa"/>
            </w:tcMar>
            <w:vAlign w:val="center"/>
          </w:tcPr>
          <w:p>
            <w:pPr>
              <w:spacing w:line="260" w:lineRule="exact"/>
              <w:jc w:val="center"/>
              <w:rPr>
                <w:rFonts w:ascii="仿宋" w:hAnsi="仿宋" w:eastAsia="仿宋"/>
                <w:snapToGrid w:val="0"/>
                <w:sz w:val="24"/>
                <w:szCs w:val="24"/>
              </w:rPr>
            </w:pPr>
          </w:p>
        </w:tc>
        <w:tc>
          <w:tcPr>
            <w:tcW w:w="5528" w:type="dxa"/>
            <w:tcMar>
              <w:top w:w="28" w:type="dxa"/>
              <w:left w:w="28" w:type="dxa"/>
              <w:bottom w:w="28" w:type="dxa"/>
              <w:right w:w="28" w:type="dxa"/>
            </w:tcMar>
            <w:vAlign w:val="center"/>
          </w:tcPr>
          <w:p>
            <w:pPr>
              <w:spacing w:line="260" w:lineRule="exact"/>
              <w:rPr>
                <w:rFonts w:hint="eastAsia" w:ascii="仿宋" w:hAnsi="仿宋" w:eastAsia="仿宋"/>
                <w:snapToGrid w:val="0"/>
                <w:sz w:val="24"/>
                <w:szCs w:val="24"/>
              </w:rPr>
            </w:pPr>
            <w:r>
              <w:rPr>
                <w:rFonts w:ascii="仿宋" w:hAnsi="仿宋" w:eastAsia="仿宋"/>
                <w:snapToGrid w:val="0"/>
                <w:sz w:val="24"/>
                <w:szCs w:val="24"/>
              </w:rPr>
              <w:t>建立健全公共服务管理制度，实行服务承诺制，明确服务标准和办事流程，规范服务收费。</w:t>
            </w:r>
          </w:p>
        </w:tc>
        <w:tc>
          <w:tcPr>
            <w:tcW w:w="2551" w:type="dxa"/>
            <w:tcMar>
              <w:top w:w="28" w:type="dxa"/>
              <w:left w:w="28" w:type="dxa"/>
              <w:bottom w:w="28" w:type="dxa"/>
              <w:right w:w="28" w:type="dxa"/>
            </w:tcMar>
            <w:vAlign w:val="center"/>
          </w:tcPr>
          <w:p>
            <w:pPr>
              <w:spacing w:line="260" w:lineRule="exact"/>
              <w:jc w:val="left"/>
              <w:rPr>
                <w:rFonts w:ascii="仿宋" w:hAnsi="仿宋" w:eastAsia="仿宋"/>
                <w:snapToGrid w:val="0"/>
                <w:sz w:val="24"/>
                <w:szCs w:val="24"/>
              </w:rPr>
            </w:pPr>
            <w:r>
              <w:rPr>
                <w:rFonts w:hint="eastAsia" w:ascii="仿宋" w:hAnsi="仿宋" w:eastAsia="仿宋"/>
                <w:snapToGrid w:val="0"/>
                <w:sz w:val="24"/>
                <w:szCs w:val="24"/>
                <w:lang w:eastAsia="zh-CN"/>
              </w:rPr>
              <w:t>县</w:t>
            </w:r>
            <w:r>
              <w:rPr>
                <w:rFonts w:hint="eastAsia" w:ascii="仿宋" w:hAnsi="仿宋" w:eastAsia="仿宋"/>
                <w:snapToGrid w:val="0"/>
                <w:sz w:val="24"/>
                <w:szCs w:val="24"/>
              </w:rPr>
              <w:t>行政审批局</w:t>
            </w:r>
          </w:p>
        </w:tc>
        <w:tc>
          <w:tcPr>
            <w:tcW w:w="1985" w:type="dxa"/>
            <w:tcMar>
              <w:top w:w="28" w:type="dxa"/>
              <w:left w:w="28" w:type="dxa"/>
              <w:bottom w:w="28" w:type="dxa"/>
              <w:right w:w="28" w:type="dxa"/>
            </w:tcMar>
            <w:vAlign w:val="center"/>
          </w:tcPr>
          <w:p>
            <w:pPr>
              <w:spacing w:line="260" w:lineRule="exact"/>
              <w:rPr>
                <w:rFonts w:hint="eastAsia" w:ascii="仿宋" w:hAnsi="仿宋" w:eastAsia="仿宋"/>
                <w:snapToGrid w:val="0"/>
                <w:sz w:val="24"/>
                <w:szCs w:val="24"/>
                <w:lang w:eastAsia="zh-CN"/>
              </w:rPr>
            </w:pPr>
            <w:r>
              <w:rPr>
                <w:rFonts w:hint="eastAsia" w:ascii="仿宋" w:hAnsi="仿宋" w:eastAsia="仿宋"/>
                <w:snapToGrid w:val="0"/>
                <w:sz w:val="24"/>
                <w:szCs w:val="24"/>
                <w:lang w:eastAsia="zh-CN"/>
              </w:rPr>
              <w:t>各</w:t>
            </w:r>
            <w:r>
              <w:rPr>
                <w:rFonts w:hint="eastAsia" w:ascii="仿宋" w:hAnsi="仿宋" w:eastAsia="仿宋"/>
                <w:snapToGrid w:val="0"/>
                <w:sz w:val="24"/>
                <w:szCs w:val="24"/>
              </w:rPr>
              <w:t>有关</w:t>
            </w:r>
            <w:r>
              <w:rPr>
                <w:rFonts w:hint="eastAsia" w:ascii="仿宋" w:hAnsi="仿宋" w:eastAsia="仿宋"/>
                <w:snapToGrid w:val="0"/>
                <w:sz w:val="24"/>
                <w:szCs w:val="24"/>
                <w:lang w:eastAsia="zh-CN"/>
              </w:rPr>
              <w:t>单位</w:t>
            </w:r>
          </w:p>
        </w:tc>
        <w:tc>
          <w:tcPr>
            <w:tcW w:w="1417" w:type="dxa"/>
            <w:vAlign w:val="center"/>
          </w:tcPr>
          <w:p>
            <w:pPr>
              <w:spacing w:line="260" w:lineRule="exact"/>
              <w:jc w:val="center"/>
              <w:rPr>
                <w:rFonts w:ascii="仿宋" w:hAnsi="仿宋" w:eastAsia="仿宋"/>
                <w:snapToGrid w:val="0"/>
                <w:sz w:val="24"/>
                <w:szCs w:val="24"/>
              </w:rPr>
            </w:pPr>
            <w:r>
              <w:rPr>
                <w:rFonts w:ascii="仿宋" w:hAnsi="仿宋" w:eastAsia="仿宋"/>
                <w:snapToGrid w:val="0"/>
                <w:sz w:val="24"/>
                <w:szCs w:val="24"/>
              </w:rPr>
              <w:t>2019年</w:t>
            </w:r>
          </w:p>
          <w:p>
            <w:pPr>
              <w:spacing w:line="260" w:lineRule="exact"/>
              <w:jc w:val="center"/>
              <w:rPr>
                <w:rFonts w:ascii="仿宋" w:hAnsi="仿宋" w:eastAsia="仿宋"/>
                <w:snapToGrid w:val="0"/>
                <w:sz w:val="24"/>
                <w:szCs w:val="24"/>
              </w:rPr>
            </w:pPr>
            <w:r>
              <w:rPr>
                <w:rFonts w:hint="eastAsia" w:ascii="仿宋" w:hAnsi="仿宋" w:eastAsia="仿宋"/>
                <w:snapToGrid w:val="0"/>
                <w:sz w:val="24"/>
                <w:szCs w:val="24"/>
              </w:rPr>
              <w:t>9</w:t>
            </w:r>
            <w:r>
              <w:rPr>
                <w:rFonts w:ascii="仿宋" w:hAnsi="仿宋" w:eastAsia="仿宋"/>
                <w:snapToGrid w:val="0"/>
                <w:sz w:val="24"/>
                <w:szCs w:val="24"/>
              </w:rPr>
              <w:t>月底前</w:t>
            </w:r>
          </w:p>
        </w:tc>
      </w:tr>
    </w:tbl>
    <w:p>
      <w:pPr>
        <w:spacing w:line="560" w:lineRule="exact"/>
        <w:rPr>
          <w:rFonts w:ascii="仿宋" w:hAnsi="仿宋" w:eastAsia="仿宋"/>
          <w:sz w:val="32"/>
          <w:szCs w:val="32"/>
        </w:rPr>
        <w:sectPr>
          <w:footerReference r:id="rId10" w:type="default"/>
          <w:footerReference r:id="rId11" w:type="even"/>
          <w:pgSz w:w="16838" w:h="11906" w:orient="landscape"/>
          <w:pgMar w:top="1418" w:right="1928" w:bottom="1418" w:left="1814" w:header="851" w:footer="992" w:gutter="0"/>
          <w:pgNumType w:fmt="decimalFullWidth"/>
          <w:cols w:space="425" w:num="1"/>
          <w:docGrid w:type="lines" w:linePitch="408" w:charSpace="0"/>
        </w:sectPr>
      </w:pPr>
    </w:p>
    <w:p>
      <w:pPr>
        <w:spacing w:line="560" w:lineRule="exact"/>
        <w:rPr>
          <w:rFonts w:hint="eastAsia" w:ascii="仿宋" w:hAnsi="仿宋" w:eastAsia="仿宋"/>
          <w:sz w:val="32"/>
          <w:szCs w:val="32"/>
        </w:rPr>
      </w:pPr>
    </w:p>
    <w:sectPr>
      <w:pgSz w:w="11906" w:h="16838"/>
      <w:pgMar w:top="1928" w:right="1418" w:bottom="1814" w:left="1418" w:header="851" w:footer="992" w:gutter="0"/>
      <w:pgNumType w:fmt="decimalFullWidth"/>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方正小标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hint="eastAsia" w:ascii="宋体" w:hAnsi="宋体"/>
        <w:sz w:val="28"/>
        <w:szCs w:val="28"/>
        <w:lang w:eastAsia="zh-CN"/>
      </w:rPr>
    </w:pPr>
    <w:r>
      <w:rPr>
        <w:sz w:val="28"/>
      </w:rPr>
      <mc:AlternateContent>
        <mc:Choice Requires="wps">
          <w:drawing>
            <wp:anchor distT="0" distB="0" distL="114300" distR="114300" simplePos="0" relativeHeight="252443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１５</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2443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v:fill on="f" focussize="0,0"/>
              <v:stroke on="f" weight="0.5pt"/>
              <v:imagedata o:title=""/>
              <o:lock v:ext="edit" aspectratio="f"/>
              <v:textbox inset="0mm,0mm,0mm,0mm" style="mso-fit-shape-to-text:t;">
                <w:txbxContent>
                  <w:p>
                    <w:pPr>
                      <w:pStyle w:val="11"/>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１５</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ascii="宋体" w:hAnsi="宋体"/>
        <w:sz w:val="28"/>
        <w:szCs w:val="28"/>
        <w:lang w:eastAsia="zh-CN"/>
      </w:rPr>
    </w:pPr>
    <w:r>
      <w:rPr>
        <w:sz w:val="28"/>
      </w:rPr>
      <mc:AlternateContent>
        <mc:Choice Requires="wps">
          <w:drawing>
            <wp:anchor distT="0" distB="0" distL="114300" distR="114300" simplePos="0" relativeHeight="252444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１</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2444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Aa1OYW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wGtTmFgIAABUEAAAOAAAAAAAA&#10;AAEAIAAAAB8BAABkcnMvZTJvRG9jLnhtbFBLBQYAAAAABgAGAFkBAACnBQ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１</w:t>
                    </w:r>
                    <w:r>
                      <w:rPr>
                        <w:rFonts w:hint="eastAsia"/>
                        <w:lang w:eastAsia="zh-CN"/>
                      </w:rPr>
                      <w:fldChar w:fldCharType="end"/>
                    </w:r>
                  </w:p>
                </w:txbxContent>
              </v:textbox>
            </v:shape>
          </w:pict>
        </mc:Fallback>
      </mc:AlternateContent>
    </w:r>
    <w:r>
      <w:rPr>
        <w:sz w:val="28"/>
      </w:rPr>
      <mc:AlternateContent>
        <mc:Choice Requires="wps">
          <w:drawing>
            <wp:anchor distT="0" distB="0" distL="114300" distR="114300" simplePos="0" relativeHeight="251662336" behindDoc="0" locked="0" layoutInCell="1" allowOverlap="1">
              <wp:simplePos x="0" y="0"/>
              <wp:positionH relativeFrom="margin">
                <wp:posOffset>4129405</wp:posOffset>
              </wp:positionH>
              <wp:positionV relativeFrom="paragraph">
                <wp:posOffset>-19050</wp:posOffset>
              </wp:positionV>
              <wp:extent cx="1828800" cy="1828800"/>
              <wp:effectExtent l="0" t="0" r="0" b="0"/>
              <wp:wrapNone/>
              <wp:docPr id="4"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16</w:t>
                          </w:r>
                        </w:p>
                      </w:txbxContent>
                    </wps:txbx>
                    <wps:bodyPr wrap="none" lIns="0" tIns="0" rIns="0" bIns="0" upright="0">
                      <a:spAutoFit/>
                    </wps:bodyPr>
                  </wps:wsp>
                </a:graphicData>
              </a:graphic>
            </wp:anchor>
          </w:drawing>
        </mc:Choice>
        <mc:Fallback>
          <w:pict>
            <v:shape id="文本框 1034" o:spid="_x0000_s1026" o:spt="202" type="#_x0000_t202" style="position:absolute;left:0pt;margin-left:325.15pt;margin-top:-1.5pt;height:144pt;width:144pt;mso-position-horizontal-relative:margin;mso-wrap-style:none;z-index:251662336;mso-width-relative:page;mso-height-relative:page;" filled="f" stroked="f" coordsize="21600,21600" o:gfxdata="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RRAK&#10;t9cAAAAKAQAADwAAAAAAAAABACAAAAAiAAAAZHJzL2Rvd25yZXYueG1sUEsBAhQAFAAAAAgAh07i&#10;QHxrFbmxAQAATgMAAA4AAAAAAAAAAQAgAAAAJgEAAGRycy9lMm9Eb2MueG1sUEsFBgAAAAAGAAYA&#10;WQEAAEkFAAAAAA==&#10;">
              <v:fill on="f" focussize="0,0"/>
              <v:stroke on="f"/>
              <v:imagedata o:title=""/>
              <o:lock v:ext="edit" aspectratio="f"/>
              <v:textbox inset="0mm,0mm,0mm,0mm" style="mso-fit-shape-to-text:t;">
                <w:txbxContent>
                  <w:p>
                    <w:pPr>
                      <w:pStyle w:val="11"/>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16</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hint="eastAsia" w:ascii="宋体" w:hAnsi="宋体"/>
        <w:sz w:val="28"/>
        <w:szCs w:val="28"/>
        <w:lang w:eastAsia="zh-CN"/>
      </w:rPr>
    </w:pPr>
    <w:r>
      <w:rPr>
        <w:sz w:val="28"/>
      </w:rPr>
      <mc:AlternateContent>
        <mc:Choice Requires="wps">
          <w:drawing>
            <wp:anchor distT="0" distB="0" distL="114300" distR="114300" simplePos="0" relativeHeight="252445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１</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2445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n+nJ0VAgAAFQQAAA4AAABkcnMvZTJvRG9jLnhtbK1Ty47TMBTdI/EP&#10;lvc0aUcM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hRDOFHZ2+fzv9+HX6+ZVAB4Ba62fw21h4hu6t6bDoQe+hjHN3&#10;lVPxxkQEdkB9vMArukB4DJpOptMcJg7b8ED+7DHcOh/eCaNIFArqsL8EKzusfehdB5dYTZtVI2Xa&#10;odSkLej11e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On+nJ0VAgAAFQQAAA4AAAAAAAAA&#10;AQAgAAAAHwEAAGRycy9lMm9Eb2MueG1sUEsFBgAAAAAGAAYAWQEAAKYFAAAAAA==&#10;">
              <v:fill on="f" focussize="0,0"/>
              <v:stroke on="f" weight="0.5pt"/>
              <v:imagedata o:title=""/>
              <o:lock v:ext="edit" aspectratio="f"/>
              <v:textbox inset="0mm,0mm,0mm,0mm" style="mso-fit-shape-to-text:t;">
                <w:txbxContent>
                  <w:p>
                    <w:pPr>
                      <w:pStyle w:val="11"/>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１</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sz w:val="28"/>
      </w:rPr>
      <mc:AlternateContent>
        <mc:Choice Requires="wps">
          <w:drawing>
            <wp:anchor distT="0" distB="0" distL="114300" distR="114300" simplePos="0" relativeHeight="251678720" behindDoc="0" locked="0" layoutInCell="1" allowOverlap="1">
              <wp:simplePos x="0" y="0"/>
              <wp:positionH relativeFrom="margin">
                <wp:posOffset>4069080</wp:posOffset>
              </wp:positionH>
              <wp:positionV relativeFrom="paragraph">
                <wp:posOffset>0</wp:posOffset>
              </wp:positionV>
              <wp:extent cx="596900" cy="230505"/>
              <wp:effectExtent l="0" t="0" r="0" b="0"/>
              <wp:wrapNone/>
              <wp:docPr id="15" name="文本框 1032"/>
              <wp:cNvGraphicFramePr/>
              <a:graphic xmlns:a="http://schemas.openxmlformats.org/drawingml/2006/main">
                <a:graphicData uri="http://schemas.microsoft.com/office/word/2010/wordprocessingShape">
                  <wps:wsp>
                    <wps:cNvSpPr txBox="1"/>
                    <wps:spPr>
                      <a:xfrm>
                        <a:off x="0" y="0"/>
                        <a:ext cx="596900" cy="230505"/>
                      </a:xfrm>
                      <a:prstGeom prst="rect">
                        <a:avLst/>
                      </a:prstGeom>
                      <a:noFill/>
                      <a:ln>
                        <a:noFill/>
                      </a:ln>
                    </wps:spPr>
                    <wps:txbx>
                      <w:txbxContent>
                        <w:p>
                          <w:pPr>
                            <w:pStyle w:val="11"/>
                            <w:rPr>
                              <w:rFonts w:hint="default" w:eastAsia="宋体"/>
                              <w:lang w:val="en-US" w:eastAsia="zh-CN"/>
                            </w:rPr>
                          </w:pPr>
                        </w:p>
                      </w:txbxContent>
                    </wps:txbx>
                    <wps:bodyPr wrap="square" lIns="0" tIns="0" rIns="0" bIns="0" upright="0">
                      <a:noAutofit/>
                    </wps:bodyPr>
                  </wps:wsp>
                </a:graphicData>
              </a:graphic>
            </wp:anchor>
          </w:drawing>
        </mc:Choice>
        <mc:Fallback>
          <w:pict>
            <v:shape id="文本框 1032" o:spid="_x0000_s1026" o:spt="202" type="#_x0000_t202" style="position:absolute;left:0pt;margin-left:320.4pt;margin-top:0pt;height:18.15pt;width:47pt;mso-position-horizontal-relative:margin;z-index:251678720;mso-width-relative:page;mso-height-relative:page;" filled="f" stroked="f" coordsize="21600,21600" o:gfxdata="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4E0ObNUAAAAHAQAADwAAAAAAAAABACAAAAAiAAAAZHJzL2Rvd25yZXYueG1sUEsBAhQAFAAAAAgA&#10;h07iQHLSORy2AQAATwMAAA4AAAAAAAAAAQAgAAAAJAEAAGRycy9lMm9Eb2MueG1sUEsFBgAAAAAG&#10;AAYAWQEAAEwFAAAAAA==&#10;">
              <v:fill on="f" focussize="0,0"/>
              <v:stroke on="f"/>
              <v:imagedata o:title=""/>
              <o:lock v:ext="edit" aspectratio="f"/>
              <v:textbox inset="0mm,0mm,0mm,0mm">
                <w:txbxContent>
                  <w:p>
                    <w:pPr>
                      <w:pStyle w:val="11"/>
                      <w:rPr>
                        <w:rFonts w:hint="default" w:eastAsia="宋体"/>
                        <w:lang w:val="en-US"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6548"/>
        <w:tab w:val="clear" w:pos="4153"/>
      </w:tabs>
      <w:rPr>
        <w:rFonts w:hint="default" w:ascii="宋体" w:hAnsi="宋体"/>
        <w:sz w:val="28"/>
        <w:szCs w:val="28"/>
        <w:lang w:val="en-US" w:eastAsia="zh-CN"/>
      </w:rPr>
    </w:pPr>
    <w:r>
      <w:rPr>
        <w:sz w:val="28"/>
      </w:rPr>
      <mc:AlternateContent>
        <mc:Choice Requires="wps">
          <w:drawing>
            <wp:anchor distT="0" distB="0" distL="114300" distR="114300" simplePos="0" relativeHeight="252446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１</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2446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D2kG8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PD2kG8VAgAAFQQAAA4AAAAAAAAA&#10;AQAgAAAAHwEAAGRycy9lMm9Eb2MueG1sUEsFBgAAAAAGAAYAWQEAAKYFA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１</w:t>
                    </w:r>
                    <w:r>
                      <w:rPr>
                        <w:rFonts w:hint="eastAsia"/>
                        <w:lang w:eastAsia="zh-CN"/>
                      </w:rPr>
                      <w:fldChar w:fldCharType="end"/>
                    </w:r>
                  </w:p>
                </w:txbxContent>
              </v:textbox>
            </v:shape>
          </w:pict>
        </mc:Fallback>
      </mc:AlternateContent>
    </w:r>
    <w:r>
      <w:rPr>
        <w:sz w:val="28"/>
      </w:rPr>
      <mc:AlternateContent>
        <mc:Choice Requires="wps">
          <w:drawing>
            <wp:anchor distT="0" distB="0" distL="114300" distR="114300" simplePos="0" relativeHeight="252435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2435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G6fxAgVAgAAFQQAAA4AAAAAAAAA&#10;AQAgAAAAHwEAAGRycy9lMm9Eb2MueG1sUEsFBgAAAAAGAAYAWQEAAKYFAAAAAA==&#10;">
              <v:fill on="f" focussize="0,0"/>
              <v:stroke on="f" weight="0.5pt"/>
              <v:imagedata o:title=""/>
              <o:lock v:ext="edit" aspectratio="f"/>
              <v:textbox inset="0mm,0mm,0mm,0mm" style="mso-fit-shape-to-text:t;">
                <w:txbxContent>
                  <w:p>
                    <w:pPr>
                      <w:pStyle w:val="11"/>
                      <w:rPr>
                        <w:rFonts w:hint="eastAsia" w:eastAsia="宋体"/>
                        <w:lang w:eastAsia="zh-CN"/>
                      </w:rPr>
                    </w:pPr>
                  </w:p>
                </w:txbxContent>
              </v:textbox>
            </v:shape>
          </w:pict>
        </mc:Fallback>
      </mc:AlternateContent>
    </w:r>
    <w:r>
      <w:rPr>
        <w:sz w:val="28"/>
      </w:rPr>
      <mc:AlternateContent>
        <mc:Choice Requires="wps">
          <w:drawing>
            <wp:anchor distT="0" distB="0" distL="114300" distR="114300" simplePos="0" relativeHeight="251695104" behindDoc="0" locked="0" layoutInCell="1" allowOverlap="1">
              <wp:simplePos x="0" y="0"/>
              <wp:positionH relativeFrom="margin">
                <wp:posOffset>4129405</wp:posOffset>
              </wp:positionH>
              <wp:positionV relativeFrom="paragraph">
                <wp:posOffset>-19050</wp:posOffset>
              </wp:positionV>
              <wp:extent cx="539750" cy="230505"/>
              <wp:effectExtent l="0" t="0" r="0" b="0"/>
              <wp:wrapNone/>
              <wp:docPr id="17" name="文本框 1034"/>
              <wp:cNvGraphicFramePr/>
              <a:graphic xmlns:a="http://schemas.openxmlformats.org/drawingml/2006/main">
                <a:graphicData uri="http://schemas.microsoft.com/office/word/2010/wordprocessingShape">
                  <wps:wsp>
                    <wps:cNvSpPr txBox="1"/>
                    <wps:spPr>
                      <a:xfrm>
                        <a:off x="0" y="0"/>
                        <a:ext cx="539750" cy="230505"/>
                      </a:xfrm>
                      <a:prstGeom prst="rect">
                        <a:avLst/>
                      </a:prstGeom>
                      <a:noFill/>
                      <a:ln>
                        <a:noFill/>
                      </a:ln>
                    </wps:spPr>
                    <wps:txbx>
                      <w:txbxContent>
                        <w:p>
                          <w:pPr>
                            <w:pStyle w:val="11"/>
                            <w:rPr>
                              <w:rFonts w:hint="default" w:ascii="宋体" w:hAnsi="宋体" w:eastAsia="宋体" w:cs="宋体"/>
                              <w:sz w:val="28"/>
                              <w:szCs w:val="28"/>
                              <w:lang w:val="en-US" w:eastAsia="zh-CN"/>
                            </w:rPr>
                          </w:pPr>
                        </w:p>
                      </w:txbxContent>
                    </wps:txbx>
                    <wps:bodyPr wrap="square" lIns="0" tIns="0" rIns="0" bIns="0" upright="0">
                      <a:noAutofit/>
                    </wps:bodyPr>
                  </wps:wsp>
                </a:graphicData>
              </a:graphic>
            </wp:anchor>
          </w:drawing>
        </mc:Choice>
        <mc:Fallback>
          <w:pict>
            <v:shape id="文本框 1034" o:spid="_x0000_s1026" o:spt="202" type="#_x0000_t202" style="position:absolute;left:0pt;margin-left:325.15pt;margin-top:-1.5pt;height:18.15pt;width:42.5pt;mso-position-horizontal-relative:margin;z-index:251695104;mso-width-relative:page;mso-height-relative:page;" filled="f" stroked="f" coordsize="21600,21600" o:gfxdata="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J6pQYTXAAAACQEAAA8AAAAAAAAAAQAgAAAAIgAAAGRycy9kb3ducmV2LnhtbFBLAQIUABQAAAAI&#10;AIdO4kDdZrWntQEAAE8DAAAOAAAAAAAAAAEAIAAAACYBAABkcnMvZTJvRG9jLnhtbFBLBQYAAAAA&#10;BgAGAFkBAABNBQAAAAA=&#10;">
              <v:fill on="f" focussize="0,0"/>
              <v:stroke on="f"/>
              <v:imagedata o:title=""/>
              <o:lock v:ext="edit" aspectratio="f"/>
              <v:textbox inset="0mm,0mm,0mm,0mm">
                <w:txbxContent>
                  <w:p>
                    <w:pPr>
                      <w:pStyle w:val="11"/>
                      <w:rPr>
                        <w:rFonts w:hint="default" w:ascii="宋体" w:hAnsi="宋体" w:eastAsia="宋体" w:cs="宋体"/>
                        <w:sz w:val="28"/>
                        <w:szCs w:val="28"/>
                        <w:lang w:val="en-US" w:eastAsia="zh-CN"/>
                      </w:rPr>
                    </w:pPr>
                  </w:p>
                </w:txbxContent>
              </v:textbox>
            </v:shape>
          </w:pict>
        </mc:Fallback>
      </mc:AlternateContent>
    </w:r>
    <w:r>
      <w:rPr>
        <w:rFonts w:hint="eastAsia" w:ascii="宋体" w:hAnsi="宋体"/>
        <w:sz w:val="28"/>
        <w:szCs w:val="28"/>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hint="eastAsia" w:ascii="宋体" w:hAnsi="宋体"/>
        <w:sz w:val="28"/>
        <w:szCs w:val="28"/>
        <w:lang w:eastAsia="zh-CN"/>
      </w:rPr>
    </w:pPr>
    <w:r>
      <w:rPr>
        <w:sz w:val="28"/>
      </w:rPr>
      <mc:AlternateContent>
        <mc:Choice Requires="wps">
          <w:drawing>
            <wp:anchor distT="0" distB="0" distL="114300" distR="114300" simplePos="0" relativeHeight="252447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３</w:t>
                          </w:r>
                          <w:r>
                            <w:rPr>
                              <w:rFonts w:hint="eastAsia" w:asciiTheme="minorEastAsia" w:hAnsiTheme="minorEastAsia" w:eastAsiaTheme="minorEastAsia" w:cstheme="min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2447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JeB4AVAgAAFQQAAA4AAABkcnMvZTJvRG9jLnhtbK1Ty47TMBTdI/EP&#10;lvc0aUeMSt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hRDOFHZ2+fzv9+HX6+ZVAB4Ba62fw21h4hu6t6bDoQe+hjHN3&#10;lVPxxkQEdkB9vMArukB4DJpOptMcJg7b8ED+7DHcOh/eCaNIFArqsL8EKzusfehdB5dYTZtVI2Xa&#10;odSkLej11e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LJeB4AVAgAAFQQAAA4AAAAAAAAA&#10;AQAgAAAAHwEAAGRycy9lMm9Eb2MueG1sUEsFBgAAAAAGAAYAWQEAAKYFAAAAAA==&#10;">
              <v:fill on="f" focussize="0,0"/>
              <v:stroke on="f" weight="0.5pt"/>
              <v:imagedata o:title=""/>
              <o:lock v:ext="edit" aspectratio="f"/>
              <v:textbox inset="0mm,0mm,0mm,0mm" style="mso-fit-shape-to-text:t;">
                <w:txbxContent>
                  <w:p>
                    <w:pPr>
                      <w:pStyle w:val="11"/>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３</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r>
      <w:rPr>
        <w:sz w:val="28"/>
      </w:rPr>
      <mc:AlternateContent>
        <mc:Choice Requires="wps">
          <w:drawing>
            <wp:anchor distT="0" distB="0" distL="114300" distR="114300" simplePos="0" relativeHeight="251780096" behindDoc="0" locked="0" layoutInCell="1" allowOverlap="1">
              <wp:simplePos x="0" y="0"/>
              <wp:positionH relativeFrom="margin">
                <wp:posOffset>4069080</wp:posOffset>
              </wp:positionH>
              <wp:positionV relativeFrom="paragraph">
                <wp:posOffset>0</wp:posOffset>
              </wp:positionV>
              <wp:extent cx="596900" cy="230505"/>
              <wp:effectExtent l="0" t="0" r="0" b="0"/>
              <wp:wrapNone/>
              <wp:docPr id="16" name="文本框 1032"/>
              <wp:cNvGraphicFramePr/>
              <a:graphic xmlns:a="http://schemas.openxmlformats.org/drawingml/2006/main">
                <a:graphicData uri="http://schemas.microsoft.com/office/word/2010/wordprocessingShape">
                  <wps:wsp>
                    <wps:cNvSpPr txBox="1"/>
                    <wps:spPr>
                      <a:xfrm>
                        <a:off x="0" y="0"/>
                        <a:ext cx="596900" cy="230505"/>
                      </a:xfrm>
                      <a:prstGeom prst="rect">
                        <a:avLst/>
                      </a:prstGeom>
                      <a:noFill/>
                      <a:ln>
                        <a:noFill/>
                      </a:ln>
                    </wps:spPr>
                    <wps:txbx>
                      <w:txbxContent>
                        <w:p>
                          <w:pPr>
                            <w:pStyle w:val="11"/>
                            <w:rPr>
                              <w:rFonts w:hint="default" w:eastAsia="宋体"/>
                              <w:lang w:val="en-US" w:eastAsia="zh-CN"/>
                            </w:rPr>
                          </w:pPr>
                        </w:p>
                      </w:txbxContent>
                    </wps:txbx>
                    <wps:bodyPr wrap="square" lIns="0" tIns="0" rIns="0" bIns="0" upright="0">
                      <a:noAutofit/>
                    </wps:bodyPr>
                  </wps:wsp>
                </a:graphicData>
              </a:graphic>
            </wp:anchor>
          </w:drawing>
        </mc:Choice>
        <mc:Fallback>
          <w:pict>
            <v:shape id="文本框 1032" o:spid="_x0000_s1026" o:spt="202" type="#_x0000_t202" style="position:absolute;left:0pt;margin-left:320.4pt;margin-top:0pt;height:18.15pt;width:47pt;mso-position-horizontal-relative:margin;z-index:251780096;mso-width-relative:page;mso-height-relative:page;" filled="f" stroked="f" coordsize="21600,21600" o:gfxdata="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g&#10;TQ5s1QAAAAcBAAAPAAAAAAAAAAEAIAAAACIAAABkcnMvZG93bnJldi54bWxQSwECFAAUAAAACACH&#10;TuJAbg0QMbUBAABPAwAADgAAAAAAAAABACAAAAAkAQAAZHJzL2Uyb0RvYy54bWxQSwUGAAAAAAYA&#10;BgBZAQAASwUAAAAA&#10;">
              <v:fill on="f" focussize="0,0"/>
              <v:stroke on="f"/>
              <v:imagedata o:title=""/>
              <o:lock v:ext="edit" aspectratio="f"/>
              <v:textbox inset="0mm,0mm,0mm,0mm">
                <w:txbxContent>
                  <w:p>
                    <w:pPr>
                      <w:pStyle w:val="11"/>
                      <w:rPr>
                        <w:rFonts w:hint="default" w:eastAsia="宋体"/>
                        <w:lang w:val="en-US" w:eastAsia="zh-CN"/>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6548"/>
        <w:tab w:val="clear" w:pos="4153"/>
      </w:tabs>
      <w:rPr>
        <w:rFonts w:hint="default" w:ascii="宋体" w:hAnsi="宋体"/>
        <w:sz w:val="28"/>
        <w:szCs w:val="28"/>
        <w:lang w:val="en-US" w:eastAsia="zh-CN"/>
      </w:rPr>
    </w:pPr>
    <w:r>
      <w:rPr>
        <w:sz w:val="28"/>
      </w:rPr>
      <mc:AlternateContent>
        <mc:Choice Requires="wps">
          <w:drawing>
            <wp:anchor distT="0" distB="0" distL="114300" distR="114300" simplePos="0" relativeHeight="252448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２</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2448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CqS7ABcCAAAVBAAADgAAAAAA&#10;AAABACAAAAAfAQAAZHJzL2Uyb0RvYy54bWxQSwUGAAAAAAYABgBZAQAAqAU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２</w:t>
                    </w:r>
                    <w:r>
                      <w:rPr>
                        <w:rFonts w:hint="eastAsia"/>
                        <w:lang w:eastAsia="zh-CN"/>
                      </w:rPr>
                      <w:fldChar w:fldCharType="end"/>
                    </w:r>
                  </w:p>
                </w:txbxContent>
              </v:textbox>
            </v:shape>
          </w:pict>
        </mc:Fallback>
      </mc:AlternateContent>
    </w:r>
    <w:r>
      <w:rPr>
        <w:sz w:val="28"/>
      </w:rPr>
      <mc:AlternateContent>
        <mc:Choice Requires="wps">
          <w:drawing>
            <wp:anchor distT="0" distB="0" distL="114300" distR="114300" simplePos="0" relativeHeight="251894784" behindDoc="0" locked="0" layoutInCell="1" allowOverlap="1">
              <wp:simplePos x="0" y="0"/>
              <wp:positionH relativeFrom="margin">
                <wp:posOffset>4129405</wp:posOffset>
              </wp:positionH>
              <wp:positionV relativeFrom="paragraph">
                <wp:posOffset>-19050</wp:posOffset>
              </wp:positionV>
              <wp:extent cx="539750" cy="230505"/>
              <wp:effectExtent l="0" t="0" r="0" b="0"/>
              <wp:wrapNone/>
              <wp:docPr id="21" name="文本框 1034"/>
              <wp:cNvGraphicFramePr/>
              <a:graphic xmlns:a="http://schemas.openxmlformats.org/drawingml/2006/main">
                <a:graphicData uri="http://schemas.microsoft.com/office/word/2010/wordprocessingShape">
                  <wps:wsp>
                    <wps:cNvSpPr txBox="1"/>
                    <wps:spPr>
                      <a:xfrm>
                        <a:off x="0" y="0"/>
                        <a:ext cx="539750" cy="230505"/>
                      </a:xfrm>
                      <a:prstGeom prst="rect">
                        <a:avLst/>
                      </a:prstGeom>
                      <a:noFill/>
                      <a:ln>
                        <a:noFill/>
                      </a:ln>
                    </wps:spPr>
                    <wps:txbx>
                      <w:txbxContent>
                        <w:p>
                          <w:pPr>
                            <w:pStyle w:val="11"/>
                            <w:rPr>
                              <w:rFonts w:hint="default" w:ascii="宋体" w:hAnsi="宋体" w:eastAsia="宋体" w:cs="宋体"/>
                              <w:sz w:val="28"/>
                              <w:szCs w:val="28"/>
                              <w:lang w:val="en-US" w:eastAsia="zh-CN"/>
                            </w:rPr>
                          </w:pPr>
                        </w:p>
                      </w:txbxContent>
                    </wps:txbx>
                    <wps:bodyPr wrap="square" lIns="0" tIns="0" rIns="0" bIns="0" upright="0">
                      <a:noAutofit/>
                    </wps:bodyPr>
                  </wps:wsp>
                </a:graphicData>
              </a:graphic>
            </wp:anchor>
          </w:drawing>
        </mc:Choice>
        <mc:Fallback>
          <w:pict>
            <v:shape id="文本框 1034" o:spid="_x0000_s1026" o:spt="202" type="#_x0000_t202" style="position:absolute;left:0pt;margin-left:325.15pt;margin-top:-1.5pt;height:18.15pt;width:42.5pt;mso-position-horizontal-relative:margin;z-index:251894784;mso-width-relative:page;mso-height-relative:page;" filled="f" stroked="f" coordsize="21600,21600" o:gfxdata="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eqUGE1wAAAAkBAAAPAAAAAAAAAAEAIAAAACIAAABkcnMvZG93bnJldi54bWxQSwECFAAUAAAA&#10;CACHTuJAda3K6bYBAABPAwAADgAAAAAAAAABACAAAAAmAQAAZHJzL2Uyb0RvYy54bWxQSwUGAAAA&#10;AAYABgBZAQAATgUAAAAA&#10;">
              <v:fill on="f" focussize="0,0"/>
              <v:stroke on="f"/>
              <v:imagedata o:title=""/>
              <o:lock v:ext="edit" aspectratio="f"/>
              <v:textbox inset="0mm,0mm,0mm,0mm">
                <w:txbxContent>
                  <w:p>
                    <w:pPr>
                      <w:pStyle w:val="11"/>
                      <w:rPr>
                        <w:rFonts w:hint="default" w:ascii="宋体" w:hAnsi="宋体" w:eastAsia="宋体" w:cs="宋体"/>
                        <w:sz w:val="28"/>
                        <w:szCs w:val="28"/>
                        <w:lang w:val="en-US" w:eastAsia="zh-CN"/>
                      </w:rPr>
                    </w:pPr>
                  </w:p>
                </w:txbxContent>
              </v:textbox>
            </v:shape>
          </w:pict>
        </mc:Fallback>
      </mc:AlternateContent>
    </w:r>
    <w:r>
      <w:rPr>
        <w:rFonts w:hint="eastAsia" w:ascii="宋体" w:hAnsi="宋体"/>
        <w:sz w:val="28"/>
        <w:szCs w:val="28"/>
        <w:lang w:eastAsia="zh-CN"/>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535"/>
        <w:tab w:val="right" w:pos="9190"/>
      </w:tabs>
      <w:jc w:val="center"/>
      <w:rPr>
        <w:rFonts w:hint="default" w:ascii="宋体" w:hAnsi="宋体"/>
        <w:sz w:val="28"/>
        <w:szCs w:val="28"/>
        <w:lang w:val="en-US" w:eastAsia="zh-CN"/>
      </w:rPr>
    </w:pPr>
    <w:r>
      <w:rPr>
        <w:sz w:val="28"/>
      </w:rPr>
      <mc:AlternateContent>
        <mc:Choice Requires="wps">
          <w:drawing>
            <wp:anchor distT="0" distB="0" distL="114300" distR="114300" simplePos="0" relativeHeight="252449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５</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2449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gMLO8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SAws7xQCAAAVBAAADgAAAAAAAAAB&#10;ACAAAAAfAQAAZHJzL2Uyb0RvYy54bWxQSwUGAAAAAAYABgBZAQAApQUAAAAA&#10;">
              <v:fill on="f" focussize="0,0"/>
              <v:stroke on="f" weight="0.5pt"/>
              <v:imagedata o:title=""/>
              <o:lock v:ext="edit" aspectratio="f"/>
              <v:textbox inset="0mm,0mm,0mm,0mm" style="mso-fit-shape-to-text:t;">
                <w:txbxContent>
                  <w:p>
                    <w:pPr>
                      <w:pStyle w:val="11"/>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５</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sz w:val="28"/>
      </w:rPr>
      <mc:AlternateContent>
        <mc:Choice Requires="wps">
          <w:drawing>
            <wp:anchor distT="0" distB="0" distL="114300" distR="114300" simplePos="0" relativeHeight="251716608" behindDoc="0" locked="0" layoutInCell="1" allowOverlap="1">
              <wp:simplePos x="0" y="0"/>
              <wp:positionH relativeFrom="margin">
                <wp:posOffset>2807970</wp:posOffset>
              </wp:positionH>
              <wp:positionV relativeFrom="paragraph">
                <wp:posOffset>3055620</wp:posOffset>
              </wp:positionV>
              <wp:extent cx="596900" cy="230505"/>
              <wp:effectExtent l="0" t="0" r="0" b="0"/>
              <wp:wrapNone/>
              <wp:docPr id="18" name="文本框 1032"/>
              <wp:cNvGraphicFramePr/>
              <a:graphic xmlns:a="http://schemas.openxmlformats.org/drawingml/2006/main">
                <a:graphicData uri="http://schemas.microsoft.com/office/word/2010/wordprocessingShape">
                  <wps:wsp>
                    <wps:cNvSpPr txBox="1"/>
                    <wps:spPr>
                      <a:xfrm>
                        <a:off x="0" y="0"/>
                        <a:ext cx="596900" cy="230505"/>
                      </a:xfrm>
                      <a:prstGeom prst="rect">
                        <a:avLst/>
                      </a:prstGeom>
                      <a:noFill/>
                      <a:ln>
                        <a:noFill/>
                      </a:ln>
                    </wps:spPr>
                    <wps:txbx>
                      <w:txbxContent>
                        <w:p>
                          <w:pPr>
                            <w:pStyle w:val="11"/>
                            <w:jc w:val="center"/>
                            <w:rPr>
                              <w:rFonts w:hint="default" w:eastAsia="宋体"/>
                              <w:lang w:val="en-US" w:eastAsia="zh-CN"/>
                            </w:rPr>
                          </w:pPr>
                          <w:r>
                            <w:rPr>
                              <w:rFonts w:hint="eastAsia" w:ascii="宋体" w:hAnsi="宋体" w:cs="宋体"/>
                              <w:sz w:val="28"/>
                              <w:szCs w:val="28"/>
                              <w:lang w:val="en-US" w:eastAsia="zh-CN"/>
                            </w:rPr>
                            <w:t>24</w:t>
                          </w:r>
                        </w:p>
                      </w:txbxContent>
                    </wps:txbx>
                    <wps:bodyPr wrap="square" lIns="0" tIns="0" rIns="0" bIns="0" upright="0">
                      <a:noAutofit/>
                    </wps:bodyPr>
                  </wps:wsp>
                </a:graphicData>
              </a:graphic>
            </wp:anchor>
          </w:drawing>
        </mc:Choice>
        <mc:Fallback>
          <w:pict>
            <v:shape id="文本框 1032" o:spid="_x0000_s1026" o:spt="202" type="#_x0000_t202" style="position:absolute;left:0pt;margin-left:221.1pt;margin-top:240.6pt;height:18.15pt;width:47pt;mso-position-horizontal-relative:margin;z-index:251716608;mso-width-relative:page;mso-height-relative:page;" filled="f" stroked="f" coordsize="21600,21600" o:gfxdata="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81u6NgAAAALAQAADwAAAAAAAAABACAAAAAiAAAAZHJzL2Rvd25yZXYueG1sUEsBAhQAFAAA&#10;AAgAh07iQMnmVgW2AQAATwMAAA4AAAAAAAAAAQAgAAAAJwEAAGRycy9lMm9Eb2MueG1sUEsFBgAA&#10;AAAGAAYAWQEAAE8FAAAAAA==&#10;">
              <v:fill on="f" focussize="0,0"/>
              <v:stroke on="f"/>
              <v:imagedata o:title=""/>
              <o:lock v:ext="edit" aspectratio="f"/>
              <v:textbox inset="0mm,0mm,0mm,0mm">
                <w:txbxContent>
                  <w:p>
                    <w:pPr>
                      <w:pStyle w:val="11"/>
                      <w:jc w:val="center"/>
                      <w:rPr>
                        <w:rFonts w:hint="default" w:eastAsia="宋体"/>
                        <w:lang w:val="en-US" w:eastAsia="zh-CN"/>
                      </w:rPr>
                    </w:pPr>
                    <w:r>
                      <w:rPr>
                        <w:rFonts w:hint="eastAsia" w:ascii="宋体" w:hAnsi="宋体" w:cs="宋体"/>
                        <w:sz w:val="28"/>
                        <w:szCs w:val="28"/>
                        <w:lang w:val="en-US" w:eastAsia="zh-CN"/>
                      </w:rPr>
                      <w:t>24</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6548"/>
        <w:tab w:val="clear" w:pos="4153"/>
      </w:tabs>
      <w:rPr>
        <w:rFonts w:hint="default" w:ascii="宋体" w:hAnsi="宋体"/>
        <w:sz w:val="28"/>
        <w:szCs w:val="28"/>
        <w:lang w:val="en-US" w:eastAsia="zh-CN"/>
      </w:rPr>
    </w:pPr>
    <w:r>
      <w:rPr>
        <w:sz w:val="28"/>
      </w:rPr>
      <mc:AlternateContent>
        <mc:Choice Requires="wps">
          <w:drawing>
            <wp:anchor distT="0" distB="0" distL="114300" distR="114300" simplePos="0" relativeHeight="252450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６</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2450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y5QQV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fTOhRDOFHZ1+fD/9fDj9+kagA0Ct9TP4bSw8Q/fOdFj0oPdQxrm7&#10;yql4YyICO6A+XuAVXSA8Bk0n02kOE4dteCB/9hhunQ/vhVEkCgV12F+ClR3WPvSug0usps2qkTLt&#10;UGrSFvTq9d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M/y5QQVAgAAFQQAAA4AAAAAAAAA&#10;AQAgAAAAHwEAAGRycy9lMm9Eb2MueG1sUEsFBgAAAAAGAAYAWQEAAKYFA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６</w:t>
                    </w:r>
                    <w:r>
                      <w:rPr>
                        <w:rFonts w:hint="eastAsia"/>
                        <w:lang w:eastAsia="zh-CN"/>
                      </w:rPr>
                      <w:fldChar w:fldCharType="end"/>
                    </w:r>
                  </w:p>
                </w:txbxContent>
              </v:textbox>
            </v:shape>
          </w:pict>
        </mc:Fallback>
      </mc:AlternateContent>
    </w:r>
    <w:r>
      <w:rPr>
        <w:sz w:val="28"/>
      </w:rPr>
      <mc:AlternateContent>
        <mc:Choice Requires="wps">
          <w:drawing>
            <wp:anchor distT="0" distB="0" distL="114300" distR="114300" simplePos="0" relativeHeight="251754496" behindDoc="0" locked="0" layoutInCell="1" allowOverlap="1">
              <wp:simplePos x="0" y="0"/>
              <wp:positionH relativeFrom="margin">
                <wp:posOffset>4129405</wp:posOffset>
              </wp:positionH>
              <wp:positionV relativeFrom="paragraph">
                <wp:posOffset>-19050</wp:posOffset>
              </wp:positionV>
              <wp:extent cx="539750" cy="230505"/>
              <wp:effectExtent l="0" t="0" r="0" b="0"/>
              <wp:wrapNone/>
              <wp:docPr id="19" name="文本框 1034"/>
              <wp:cNvGraphicFramePr/>
              <a:graphic xmlns:a="http://schemas.openxmlformats.org/drawingml/2006/main">
                <a:graphicData uri="http://schemas.microsoft.com/office/word/2010/wordprocessingShape">
                  <wps:wsp>
                    <wps:cNvSpPr txBox="1"/>
                    <wps:spPr>
                      <a:xfrm>
                        <a:off x="0" y="0"/>
                        <a:ext cx="539750" cy="230505"/>
                      </a:xfrm>
                      <a:prstGeom prst="rect">
                        <a:avLst/>
                      </a:prstGeom>
                      <a:noFill/>
                      <a:ln>
                        <a:noFill/>
                      </a:ln>
                    </wps:spPr>
                    <wps:txbx>
                      <w:txbxContent>
                        <w:p>
                          <w:pPr>
                            <w:pStyle w:val="11"/>
                            <w:rPr>
                              <w:rFonts w:hint="default" w:ascii="宋体" w:hAnsi="宋体" w:eastAsia="宋体" w:cs="宋体"/>
                              <w:sz w:val="28"/>
                              <w:szCs w:val="28"/>
                              <w:lang w:val="en-US" w:eastAsia="zh-CN"/>
                            </w:rPr>
                          </w:pPr>
                        </w:p>
                      </w:txbxContent>
                    </wps:txbx>
                    <wps:bodyPr wrap="square" lIns="0" tIns="0" rIns="0" bIns="0" upright="0">
                      <a:noAutofit/>
                    </wps:bodyPr>
                  </wps:wsp>
                </a:graphicData>
              </a:graphic>
            </wp:anchor>
          </w:drawing>
        </mc:Choice>
        <mc:Fallback>
          <w:pict>
            <v:shape id="文本框 1034" o:spid="_x0000_s1026" o:spt="202" type="#_x0000_t202" style="position:absolute;left:0pt;margin-left:325.15pt;margin-top:-1.5pt;height:18.15pt;width:42.5pt;mso-position-horizontal-relative:margin;z-index:251754496;mso-width-relative:page;mso-height-relative:page;" filled="f" stroked="f" coordsize="21600,21600" o:gfxdata="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eqUGE1wAAAAkBAAAPAAAAAAAAAAEAIAAAACIAAABkcnMvZG93bnJldi54bWxQSwECFAAUAAAA&#10;CACHTuJAeo3zk7YBAABPAwAADgAAAAAAAAABACAAAAAmAQAAZHJzL2Uyb0RvYy54bWxQSwUGAAAA&#10;AAYABgBZAQAATgUAAAAA&#10;">
              <v:fill on="f" focussize="0,0"/>
              <v:stroke on="f"/>
              <v:imagedata o:title=""/>
              <o:lock v:ext="edit" aspectratio="f"/>
              <v:textbox inset="0mm,0mm,0mm,0mm">
                <w:txbxContent>
                  <w:p>
                    <w:pPr>
                      <w:pStyle w:val="11"/>
                      <w:rPr>
                        <w:rFonts w:hint="default" w:ascii="宋体" w:hAnsi="宋体" w:eastAsia="宋体" w:cs="宋体"/>
                        <w:sz w:val="28"/>
                        <w:szCs w:val="28"/>
                        <w:lang w:val="en-US" w:eastAsia="zh-CN"/>
                      </w:rPr>
                    </w:pPr>
                  </w:p>
                </w:txbxContent>
              </v:textbox>
            </v:shape>
          </w:pict>
        </mc:Fallback>
      </mc:AlternateContent>
    </w:r>
    <w:r>
      <w:rPr>
        <w:rFonts w:hint="eastAsia" w:ascii="宋体" w:hAnsi="宋体"/>
        <w:sz w:val="28"/>
        <w:szCs w:val="28"/>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both"/>
      <w:rPr>
        <w:rFonts w:hint="default" w:eastAsia="宋体"/>
        <w:sz w:val="16"/>
        <w:szCs w:val="16"/>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50"/>
  <w:drawingGridVerticalSpacing w:val="204"/>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534"/>
    <w:rsid w:val="00001251"/>
    <w:rsid w:val="00011497"/>
    <w:rsid w:val="00013E6B"/>
    <w:rsid w:val="0001412F"/>
    <w:rsid w:val="00014E43"/>
    <w:rsid w:val="00016377"/>
    <w:rsid w:val="00017FF1"/>
    <w:rsid w:val="000237DC"/>
    <w:rsid w:val="0002608B"/>
    <w:rsid w:val="000267DB"/>
    <w:rsid w:val="0002769F"/>
    <w:rsid w:val="00027703"/>
    <w:rsid w:val="00032F14"/>
    <w:rsid w:val="00033A4F"/>
    <w:rsid w:val="00034A0D"/>
    <w:rsid w:val="000366F5"/>
    <w:rsid w:val="00041FFA"/>
    <w:rsid w:val="00043790"/>
    <w:rsid w:val="00043AA1"/>
    <w:rsid w:val="000514BF"/>
    <w:rsid w:val="000521DE"/>
    <w:rsid w:val="000568C4"/>
    <w:rsid w:val="00060563"/>
    <w:rsid w:val="00063051"/>
    <w:rsid w:val="00063CC4"/>
    <w:rsid w:val="00065A86"/>
    <w:rsid w:val="000700EB"/>
    <w:rsid w:val="000703D3"/>
    <w:rsid w:val="00071DD9"/>
    <w:rsid w:val="000746D4"/>
    <w:rsid w:val="00075981"/>
    <w:rsid w:val="00076F20"/>
    <w:rsid w:val="00076FA7"/>
    <w:rsid w:val="00077541"/>
    <w:rsid w:val="00081993"/>
    <w:rsid w:val="00081A9D"/>
    <w:rsid w:val="00081EDA"/>
    <w:rsid w:val="000859B0"/>
    <w:rsid w:val="00086969"/>
    <w:rsid w:val="00086970"/>
    <w:rsid w:val="00087324"/>
    <w:rsid w:val="0009033D"/>
    <w:rsid w:val="00091440"/>
    <w:rsid w:val="00091878"/>
    <w:rsid w:val="00091D2B"/>
    <w:rsid w:val="00093F13"/>
    <w:rsid w:val="00097332"/>
    <w:rsid w:val="000A0710"/>
    <w:rsid w:val="000A0985"/>
    <w:rsid w:val="000A250A"/>
    <w:rsid w:val="000A37AC"/>
    <w:rsid w:val="000A4512"/>
    <w:rsid w:val="000A46EA"/>
    <w:rsid w:val="000B1FEB"/>
    <w:rsid w:val="000B2DC3"/>
    <w:rsid w:val="000B4A79"/>
    <w:rsid w:val="000B54A0"/>
    <w:rsid w:val="000B60BA"/>
    <w:rsid w:val="000C10BC"/>
    <w:rsid w:val="000C1C1A"/>
    <w:rsid w:val="000C2F1A"/>
    <w:rsid w:val="000C4FFC"/>
    <w:rsid w:val="000D05C5"/>
    <w:rsid w:val="000D22EE"/>
    <w:rsid w:val="000D48C0"/>
    <w:rsid w:val="000D6709"/>
    <w:rsid w:val="000D67E0"/>
    <w:rsid w:val="000D6E3E"/>
    <w:rsid w:val="000E2FA5"/>
    <w:rsid w:val="000E36A1"/>
    <w:rsid w:val="000E54DC"/>
    <w:rsid w:val="000E6922"/>
    <w:rsid w:val="000E6A4B"/>
    <w:rsid w:val="000F0D65"/>
    <w:rsid w:val="000F25E3"/>
    <w:rsid w:val="0010020E"/>
    <w:rsid w:val="00102EBF"/>
    <w:rsid w:val="00104A6B"/>
    <w:rsid w:val="00105105"/>
    <w:rsid w:val="0011134E"/>
    <w:rsid w:val="00112187"/>
    <w:rsid w:val="00112918"/>
    <w:rsid w:val="00114C6B"/>
    <w:rsid w:val="00114FA0"/>
    <w:rsid w:val="0011577D"/>
    <w:rsid w:val="0011796A"/>
    <w:rsid w:val="001213B4"/>
    <w:rsid w:val="00122B77"/>
    <w:rsid w:val="00123257"/>
    <w:rsid w:val="0012368A"/>
    <w:rsid w:val="00123CEB"/>
    <w:rsid w:val="001277BC"/>
    <w:rsid w:val="00127D9F"/>
    <w:rsid w:val="00127ED6"/>
    <w:rsid w:val="001304B0"/>
    <w:rsid w:val="00130CDD"/>
    <w:rsid w:val="00132A4A"/>
    <w:rsid w:val="00132DFD"/>
    <w:rsid w:val="0013415E"/>
    <w:rsid w:val="00140DCC"/>
    <w:rsid w:val="00141957"/>
    <w:rsid w:val="00142F7E"/>
    <w:rsid w:val="001506B6"/>
    <w:rsid w:val="001509AF"/>
    <w:rsid w:val="001534D8"/>
    <w:rsid w:val="00153E67"/>
    <w:rsid w:val="0016090A"/>
    <w:rsid w:val="00160F63"/>
    <w:rsid w:val="0016342C"/>
    <w:rsid w:val="00163A31"/>
    <w:rsid w:val="00165D8A"/>
    <w:rsid w:val="0016786B"/>
    <w:rsid w:val="0017057A"/>
    <w:rsid w:val="00173D63"/>
    <w:rsid w:val="0017644A"/>
    <w:rsid w:val="00176E63"/>
    <w:rsid w:val="00177986"/>
    <w:rsid w:val="00177CB8"/>
    <w:rsid w:val="00180120"/>
    <w:rsid w:val="00180927"/>
    <w:rsid w:val="00181586"/>
    <w:rsid w:val="0018195D"/>
    <w:rsid w:val="0018317A"/>
    <w:rsid w:val="001904D3"/>
    <w:rsid w:val="001910AA"/>
    <w:rsid w:val="001936BF"/>
    <w:rsid w:val="001A1142"/>
    <w:rsid w:val="001A465E"/>
    <w:rsid w:val="001A5EAB"/>
    <w:rsid w:val="001A7485"/>
    <w:rsid w:val="001A760D"/>
    <w:rsid w:val="001B195A"/>
    <w:rsid w:val="001B1C2F"/>
    <w:rsid w:val="001B1CFB"/>
    <w:rsid w:val="001B29C6"/>
    <w:rsid w:val="001B4346"/>
    <w:rsid w:val="001C28C9"/>
    <w:rsid w:val="001D1E2B"/>
    <w:rsid w:val="001D6228"/>
    <w:rsid w:val="001D737B"/>
    <w:rsid w:val="001E1A2D"/>
    <w:rsid w:val="001E1C32"/>
    <w:rsid w:val="001E3C10"/>
    <w:rsid w:val="001E4140"/>
    <w:rsid w:val="001E5EFD"/>
    <w:rsid w:val="001E76AA"/>
    <w:rsid w:val="001E7AE7"/>
    <w:rsid w:val="00200111"/>
    <w:rsid w:val="00201BCE"/>
    <w:rsid w:val="002020FF"/>
    <w:rsid w:val="00203E8B"/>
    <w:rsid w:val="00206478"/>
    <w:rsid w:val="002079BA"/>
    <w:rsid w:val="00210B97"/>
    <w:rsid w:val="002119EB"/>
    <w:rsid w:val="00214803"/>
    <w:rsid w:val="00216A65"/>
    <w:rsid w:val="00216AA7"/>
    <w:rsid w:val="00220789"/>
    <w:rsid w:val="00222179"/>
    <w:rsid w:val="00224119"/>
    <w:rsid w:val="002265B3"/>
    <w:rsid w:val="00227114"/>
    <w:rsid w:val="0023387C"/>
    <w:rsid w:val="00234534"/>
    <w:rsid w:val="002429A0"/>
    <w:rsid w:val="00243904"/>
    <w:rsid w:val="00244CEB"/>
    <w:rsid w:val="00244E33"/>
    <w:rsid w:val="00246B16"/>
    <w:rsid w:val="00247242"/>
    <w:rsid w:val="00247280"/>
    <w:rsid w:val="00250104"/>
    <w:rsid w:val="0025115E"/>
    <w:rsid w:val="00251C1C"/>
    <w:rsid w:val="002532BC"/>
    <w:rsid w:val="00254DEA"/>
    <w:rsid w:val="002564E1"/>
    <w:rsid w:val="002605C3"/>
    <w:rsid w:val="00262415"/>
    <w:rsid w:val="0026457E"/>
    <w:rsid w:val="002677F7"/>
    <w:rsid w:val="00267889"/>
    <w:rsid w:val="00270297"/>
    <w:rsid w:val="00270E71"/>
    <w:rsid w:val="00274314"/>
    <w:rsid w:val="00277E31"/>
    <w:rsid w:val="002819AC"/>
    <w:rsid w:val="00281CD3"/>
    <w:rsid w:val="00282EA8"/>
    <w:rsid w:val="00284EE8"/>
    <w:rsid w:val="00286040"/>
    <w:rsid w:val="00286652"/>
    <w:rsid w:val="00287003"/>
    <w:rsid w:val="00287339"/>
    <w:rsid w:val="0029009C"/>
    <w:rsid w:val="0029372F"/>
    <w:rsid w:val="002940CF"/>
    <w:rsid w:val="002964C9"/>
    <w:rsid w:val="002A278E"/>
    <w:rsid w:val="002A58EF"/>
    <w:rsid w:val="002A6A45"/>
    <w:rsid w:val="002A7C4E"/>
    <w:rsid w:val="002B08DF"/>
    <w:rsid w:val="002B0B50"/>
    <w:rsid w:val="002B17FC"/>
    <w:rsid w:val="002B31C9"/>
    <w:rsid w:val="002B390D"/>
    <w:rsid w:val="002B464F"/>
    <w:rsid w:val="002B4C49"/>
    <w:rsid w:val="002C0192"/>
    <w:rsid w:val="002C11DD"/>
    <w:rsid w:val="002C1681"/>
    <w:rsid w:val="002C1CA1"/>
    <w:rsid w:val="002C2DDA"/>
    <w:rsid w:val="002C6AA2"/>
    <w:rsid w:val="002C6BD4"/>
    <w:rsid w:val="002C6C91"/>
    <w:rsid w:val="002D1CE3"/>
    <w:rsid w:val="002D77F6"/>
    <w:rsid w:val="002D7BB6"/>
    <w:rsid w:val="002E0707"/>
    <w:rsid w:val="002E0EC0"/>
    <w:rsid w:val="002E14B7"/>
    <w:rsid w:val="002E1C54"/>
    <w:rsid w:val="002E300A"/>
    <w:rsid w:val="002E4A62"/>
    <w:rsid w:val="002E4BF8"/>
    <w:rsid w:val="002F2677"/>
    <w:rsid w:val="002F51D6"/>
    <w:rsid w:val="002F656C"/>
    <w:rsid w:val="002F72D4"/>
    <w:rsid w:val="00300303"/>
    <w:rsid w:val="00303006"/>
    <w:rsid w:val="003038F5"/>
    <w:rsid w:val="00305F8B"/>
    <w:rsid w:val="00306A40"/>
    <w:rsid w:val="00306BAF"/>
    <w:rsid w:val="003155F1"/>
    <w:rsid w:val="0031681A"/>
    <w:rsid w:val="0032524C"/>
    <w:rsid w:val="0032541A"/>
    <w:rsid w:val="00330B14"/>
    <w:rsid w:val="00331CA6"/>
    <w:rsid w:val="003329B2"/>
    <w:rsid w:val="00335CA5"/>
    <w:rsid w:val="0033686E"/>
    <w:rsid w:val="0033797B"/>
    <w:rsid w:val="00344264"/>
    <w:rsid w:val="003466E3"/>
    <w:rsid w:val="00346723"/>
    <w:rsid w:val="00346769"/>
    <w:rsid w:val="00354FF0"/>
    <w:rsid w:val="00355153"/>
    <w:rsid w:val="003557B2"/>
    <w:rsid w:val="00360B85"/>
    <w:rsid w:val="00362A03"/>
    <w:rsid w:val="00366EB7"/>
    <w:rsid w:val="00367C07"/>
    <w:rsid w:val="003739B5"/>
    <w:rsid w:val="003755C4"/>
    <w:rsid w:val="00376411"/>
    <w:rsid w:val="0037671B"/>
    <w:rsid w:val="003804D0"/>
    <w:rsid w:val="00380C65"/>
    <w:rsid w:val="00383B29"/>
    <w:rsid w:val="00384061"/>
    <w:rsid w:val="00384C58"/>
    <w:rsid w:val="00384FC0"/>
    <w:rsid w:val="003910DB"/>
    <w:rsid w:val="00391851"/>
    <w:rsid w:val="00396614"/>
    <w:rsid w:val="00396D86"/>
    <w:rsid w:val="003A0E42"/>
    <w:rsid w:val="003A44B4"/>
    <w:rsid w:val="003A74F2"/>
    <w:rsid w:val="003B536D"/>
    <w:rsid w:val="003C57F7"/>
    <w:rsid w:val="003C5BA6"/>
    <w:rsid w:val="003C6855"/>
    <w:rsid w:val="003D04C7"/>
    <w:rsid w:val="003D1805"/>
    <w:rsid w:val="003D5873"/>
    <w:rsid w:val="003D5985"/>
    <w:rsid w:val="003D7BC1"/>
    <w:rsid w:val="003E1E3A"/>
    <w:rsid w:val="003E249C"/>
    <w:rsid w:val="003E5BBA"/>
    <w:rsid w:val="003E73F2"/>
    <w:rsid w:val="003F7EFA"/>
    <w:rsid w:val="0040029B"/>
    <w:rsid w:val="00401F5B"/>
    <w:rsid w:val="004040BC"/>
    <w:rsid w:val="004043BB"/>
    <w:rsid w:val="0040597D"/>
    <w:rsid w:val="00405A51"/>
    <w:rsid w:val="00405E98"/>
    <w:rsid w:val="00406E17"/>
    <w:rsid w:val="00410D83"/>
    <w:rsid w:val="00411343"/>
    <w:rsid w:val="00411B05"/>
    <w:rsid w:val="00412C4E"/>
    <w:rsid w:val="00413A29"/>
    <w:rsid w:val="004170F3"/>
    <w:rsid w:val="00417719"/>
    <w:rsid w:val="00421332"/>
    <w:rsid w:val="00422AD6"/>
    <w:rsid w:val="00423796"/>
    <w:rsid w:val="004261C9"/>
    <w:rsid w:val="00426828"/>
    <w:rsid w:val="00426ED2"/>
    <w:rsid w:val="00433CF5"/>
    <w:rsid w:val="00436084"/>
    <w:rsid w:val="0043634B"/>
    <w:rsid w:val="00436ECD"/>
    <w:rsid w:val="004373CE"/>
    <w:rsid w:val="00443CD1"/>
    <w:rsid w:val="00445576"/>
    <w:rsid w:val="00445A4A"/>
    <w:rsid w:val="00450ED0"/>
    <w:rsid w:val="00454381"/>
    <w:rsid w:val="004551A7"/>
    <w:rsid w:val="004626F6"/>
    <w:rsid w:val="004650DA"/>
    <w:rsid w:val="00465629"/>
    <w:rsid w:val="00465746"/>
    <w:rsid w:val="00472403"/>
    <w:rsid w:val="004725CF"/>
    <w:rsid w:val="00472637"/>
    <w:rsid w:val="00473997"/>
    <w:rsid w:val="00481EC2"/>
    <w:rsid w:val="00483929"/>
    <w:rsid w:val="004843E1"/>
    <w:rsid w:val="004856E3"/>
    <w:rsid w:val="00485C1D"/>
    <w:rsid w:val="004909ED"/>
    <w:rsid w:val="00490FBD"/>
    <w:rsid w:val="00492128"/>
    <w:rsid w:val="00492A74"/>
    <w:rsid w:val="00493525"/>
    <w:rsid w:val="0049528F"/>
    <w:rsid w:val="00495CCC"/>
    <w:rsid w:val="00496C7C"/>
    <w:rsid w:val="00496D96"/>
    <w:rsid w:val="004A18E2"/>
    <w:rsid w:val="004A1A19"/>
    <w:rsid w:val="004A2B83"/>
    <w:rsid w:val="004A3F08"/>
    <w:rsid w:val="004A4691"/>
    <w:rsid w:val="004A4861"/>
    <w:rsid w:val="004A51C6"/>
    <w:rsid w:val="004A6138"/>
    <w:rsid w:val="004A6DB2"/>
    <w:rsid w:val="004A7B10"/>
    <w:rsid w:val="004B4EC0"/>
    <w:rsid w:val="004B502E"/>
    <w:rsid w:val="004B59F9"/>
    <w:rsid w:val="004B74FB"/>
    <w:rsid w:val="004C18B8"/>
    <w:rsid w:val="004C2607"/>
    <w:rsid w:val="004C71B4"/>
    <w:rsid w:val="004D0B65"/>
    <w:rsid w:val="004D3EBD"/>
    <w:rsid w:val="004D40D9"/>
    <w:rsid w:val="004D4B99"/>
    <w:rsid w:val="004D662B"/>
    <w:rsid w:val="004E0351"/>
    <w:rsid w:val="004E0C22"/>
    <w:rsid w:val="004E41CC"/>
    <w:rsid w:val="004E7D83"/>
    <w:rsid w:val="004F4087"/>
    <w:rsid w:val="004F4441"/>
    <w:rsid w:val="004F79A5"/>
    <w:rsid w:val="005033F2"/>
    <w:rsid w:val="00503762"/>
    <w:rsid w:val="00505CA2"/>
    <w:rsid w:val="00507301"/>
    <w:rsid w:val="00510240"/>
    <w:rsid w:val="005107E7"/>
    <w:rsid w:val="005109D4"/>
    <w:rsid w:val="00512217"/>
    <w:rsid w:val="00516E9E"/>
    <w:rsid w:val="0051707A"/>
    <w:rsid w:val="00520A28"/>
    <w:rsid w:val="0052411D"/>
    <w:rsid w:val="005273A9"/>
    <w:rsid w:val="00531B21"/>
    <w:rsid w:val="005323A4"/>
    <w:rsid w:val="00532C3D"/>
    <w:rsid w:val="005330E3"/>
    <w:rsid w:val="00533DD9"/>
    <w:rsid w:val="005340A5"/>
    <w:rsid w:val="005410B6"/>
    <w:rsid w:val="005416A0"/>
    <w:rsid w:val="00541867"/>
    <w:rsid w:val="0054195F"/>
    <w:rsid w:val="00541A7E"/>
    <w:rsid w:val="00541EBF"/>
    <w:rsid w:val="005438A9"/>
    <w:rsid w:val="005446CE"/>
    <w:rsid w:val="00547DC4"/>
    <w:rsid w:val="0055331A"/>
    <w:rsid w:val="0055441C"/>
    <w:rsid w:val="00555212"/>
    <w:rsid w:val="0055589A"/>
    <w:rsid w:val="00563511"/>
    <w:rsid w:val="0057582D"/>
    <w:rsid w:val="00581A33"/>
    <w:rsid w:val="00582595"/>
    <w:rsid w:val="005834C7"/>
    <w:rsid w:val="00584A05"/>
    <w:rsid w:val="00586E5E"/>
    <w:rsid w:val="005872DA"/>
    <w:rsid w:val="005934B8"/>
    <w:rsid w:val="00597AE3"/>
    <w:rsid w:val="00597C66"/>
    <w:rsid w:val="005A06EA"/>
    <w:rsid w:val="005A0EFB"/>
    <w:rsid w:val="005A2056"/>
    <w:rsid w:val="005A2187"/>
    <w:rsid w:val="005A246D"/>
    <w:rsid w:val="005A5BD6"/>
    <w:rsid w:val="005A7859"/>
    <w:rsid w:val="005B070A"/>
    <w:rsid w:val="005B1A72"/>
    <w:rsid w:val="005B229E"/>
    <w:rsid w:val="005B2A5F"/>
    <w:rsid w:val="005B6047"/>
    <w:rsid w:val="005B71D1"/>
    <w:rsid w:val="005C0105"/>
    <w:rsid w:val="005C0173"/>
    <w:rsid w:val="005C10F9"/>
    <w:rsid w:val="005C1CD9"/>
    <w:rsid w:val="005C5CB5"/>
    <w:rsid w:val="005C7D0D"/>
    <w:rsid w:val="005D2E30"/>
    <w:rsid w:val="005D3BDD"/>
    <w:rsid w:val="005D41B0"/>
    <w:rsid w:val="005D650A"/>
    <w:rsid w:val="005D768B"/>
    <w:rsid w:val="005E0266"/>
    <w:rsid w:val="005E3471"/>
    <w:rsid w:val="005E3EF3"/>
    <w:rsid w:val="005F064A"/>
    <w:rsid w:val="005F147C"/>
    <w:rsid w:val="005F1504"/>
    <w:rsid w:val="005F2E28"/>
    <w:rsid w:val="0060138E"/>
    <w:rsid w:val="00601647"/>
    <w:rsid w:val="0060206C"/>
    <w:rsid w:val="0060226E"/>
    <w:rsid w:val="0060440C"/>
    <w:rsid w:val="0060548C"/>
    <w:rsid w:val="00605701"/>
    <w:rsid w:val="006074A0"/>
    <w:rsid w:val="006110D8"/>
    <w:rsid w:val="00623961"/>
    <w:rsid w:val="00623C79"/>
    <w:rsid w:val="00626DB1"/>
    <w:rsid w:val="0062729D"/>
    <w:rsid w:val="00630FD9"/>
    <w:rsid w:val="006318A0"/>
    <w:rsid w:val="0063368A"/>
    <w:rsid w:val="00635194"/>
    <w:rsid w:val="00635200"/>
    <w:rsid w:val="00635C9A"/>
    <w:rsid w:val="00640980"/>
    <w:rsid w:val="00641CFD"/>
    <w:rsid w:val="00641F08"/>
    <w:rsid w:val="0065102F"/>
    <w:rsid w:val="006512A9"/>
    <w:rsid w:val="00660D2F"/>
    <w:rsid w:val="006641A1"/>
    <w:rsid w:val="006665B0"/>
    <w:rsid w:val="006676AB"/>
    <w:rsid w:val="00670320"/>
    <w:rsid w:val="00672FD0"/>
    <w:rsid w:val="0068133C"/>
    <w:rsid w:val="0068137E"/>
    <w:rsid w:val="00681469"/>
    <w:rsid w:val="006826D2"/>
    <w:rsid w:val="00687971"/>
    <w:rsid w:val="0069275B"/>
    <w:rsid w:val="00692C19"/>
    <w:rsid w:val="0069361D"/>
    <w:rsid w:val="00693D87"/>
    <w:rsid w:val="0069424F"/>
    <w:rsid w:val="00694FA1"/>
    <w:rsid w:val="00696908"/>
    <w:rsid w:val="006969AC"/>
    <w:rsid w:val="006A13E8"/>
    <w:rsid w:val="006A52FA"/>
    <w:rsid w:val="006A7013"/>
    <w:rsid w:val="006B0301"/>
    <w:rsid w:val="006B138C"/>
    <w:rsid w:val="006B2E24"/>
    <w:rsid w:val="006B3203"/>
    <w:rsid w:val="006B7159"/>
    <w:rsid w:val="006C2556"/>
    <w:rsid w:val="006C3827"/>
    <w:rsid w:val="006D2034"/>
    <w:rsid w:val="006E6585"/>
    <w:rsid w:val="006F4017"/>
    <w:rsid w:val="006F4113"/>
    <w:rsid w:val="006F619B"/>
    <w:rsid w:val="0070047F"/>
    <w:rsid w:val="00704689"/>
    <w:rsid w:val="0070497F"/>
    <w:rsid w:val="007125A9"/>
    <w:rsid w:val="00712B8F"/>
    <w:rsid w:val="00712D1C"/>
    <w:rsid w:val="00713DB1"/>
    <w:rsid w:val="007140AE"/>
    <w:rsid w:val="00714F24"/>
    <w:rsid w:val="00716FA0"/>
    <w:rsid w:val="007206DA"/>
    <w:rsid w:val="00720C4D"/>
    <w:rsid w:val="00721651"/>
    <w:rsid w:val="0072254E"/>
    <w:rsid w:val="00725346"/>
    <w:rsid w:val="00726AE0"/>
    <w:rsid w:val="00726FCC"/>
    <w:rsid w:val="00727FD9"/>
    <w:rsid w:val="00730670"/>
    <w:rsid w:val="00731A57"/>
    <w:rsid w:val="00732997"/>
    <w:rsid w:val="0073305B"/>
    <w:rsid w:val="007361D8"/>
    <w:rsid w:val="0073629B"/>
    <w:rsid w:val="0073676E"/>
    <w:rsid w:val="00737E55"/>
    <w:rsid w:val="00737E59"/>
    <w:rsid w:val="00737E92"/>
    <w:rsid w:val="0074186C"/>
    <w:rsid w:val="00741F5D"/>
    <w:rsid w:val="007424F9"/>
    <w:rsid w:val="00742C75"/>
    <w:rsid w:val="00752097"/>
    <w:rsid w:val="00753D60"/>
    <w:rsid w:val="00755203"/>
    <w:rsid w:val="00755F58"/>
    <w:rsid w:val="00757194"/>
    <w:rsid w:val="00757222"/>
    <w:rsid w:val="007605D7"/>
    <w:rsid w:val="00761A3F"/>
    <w:rsid w:val="00761C01"/>
    <w:rsid w:val="00765FE3"/>
    <w:rsid w:val="00766EB8"/>
    <w:rsid w:val="0076700E"/>
    <w:rsid w:val="00767FA9"/>
    <w:rsid w:val="00772D92"/>
    <w:rsid w:val="0077497A"/>
    <w:rsid w:val="00775DB6"/>
    <w:rsid w:val="00776B97"/>
    <w:rsid w:val="007772C5"/>
    <w:rsid w:val="0078082E"/>
    <w:rsid w:val="0078100D"/>
    <w:rsid w:val="0078118C"/>
    <w:rsid w:val="00781C22"/>
    <w:rsid w:val="00782DD7"/>
    <w:rsid w:val="0078574F"/>
    <w:rsid w:val="0078653D"/>
    <w:rsid w:val="00787A84"/>
    <w:rsid w:val="00790435"/>
    <w:rsid w:val="007919BC"/>
    <w:rsid w:val="00791A7B"/>
    <w:rsid w:val="00792F55"/>
    <w:rsid w:val="00795C97"/>
    <w:rsid w:val="00796825"/>
    <w:rsid w:val="007A1072"/>
    <w:rsid w:val="007A2869"/>
    <w:rsid w:val="007A3BD5"/>
    <w:rsid w:val="007A416D"/>
    <w:rsid w:val="007B03B2"/>
    <w:rsid w:val="007B4AEB"/>
    <w:rsid w:val="007B5485"/>
    <w:rsid w:val="007B6EB9"/>
    <w:rsid w:val="007C756F"/>
    <w:rsid w:val="007D06F8"/>
    <w:rsid w:val="007D0CD2"/>
    <w:rsid w:val="007D3058"/>
    <w:rsid w:val="007D72EC"/>
    <w:rsid w:val="007E0FAD"/>
    <w:rsid w:val="007E14E6"/>
    <w:rsid w:val="007E1B37"/>
    <w:rsid w:val="007E322E"/>
    <w:rsid w:val="007E53C2"/>
    <w:rsid w:val="007E6D2C"/>
    <w:rsid w:val="007F0315"/>
    <w:rsid w:val="007F1BAB"/>
    <w:rsid w:val="007F2DF5"/>
    <w:rsid w:val="007F322C"/>
    <w:rsid w:val="007F37B2"/>
    <w:rsid w:val="007F4484"/>
    <w:rsid w:val="0080420F"/>
    <w:rsid w:val="008048D3"/>
    <w:rsid w:val="00804D27"/>
    <w:rsid w:val="00810491"/>
    <w:rsid w:val="0081136C"/>
    <w:rsid w:val="00812589"/>
    <w:rsid w:val="00814B85"/>
    <w:rsid w:val="00816F9A"/>
    <w:rsid w:val="0082019D"/>
    <w:rsid w:val="0082120A"/>
    <w:rsid w:val="00821825"/>
    <w:rsid w:val="00821CF2"/>
    <w:rsid w:val="008220E0"/>
    <w:rsid w:val="008224C1"/>
    <w:rsid w:val="008257C7"/>
    <w:rsid w:val="008258C3"/>
    <w:rsid w:val="008317E8"/>
    <w:rsid w:val="008318DE"/>
    <w:rsid w:val="00833EDA"/>
    <w:rsid w:val="00834B85"/>
    <w:rsid w:val="00835117"/>
    <w:rsid w:val="008360B1"/>
    <w:rsid w:val="00836562"/>
    <w:rsid w:val="00843B6C"/>
    <w:rsid w:val="00843F09"/>
    <w:rsid w:val="00851AEB"/>
    <w:rsid w:val="00851D17"/>
    <w:rsid w:val="0085281B"/>
    <w:rsid w:val="0085518F"/>
    <w:rsid w:val="008573B2"/>
    <w:rsid w:val="00862BAE"/>
    <w:rsid w:val="0086470C"/>
    <w:rsid w:val="0086472E"/>
    <w:rsid w:val="00864DE7"/>
    <w:rsid w:val="00866D14"/>
    <w:rsid w:val="00872D51"/>
    <w:rsid w:val="008745C0"/>
    <w:rsid w:val="00883A6B"/>
    <w:rsid w:val="008871B3"/>
    <w:rsid w:val="008903CD"/>
    <w:rsid w:val="0089200F"/>
    <w:rsid w:val="00893DAC"/>
    <w:rsid w:val="00894B97"/>
    <w:rsid w:val="008953D7"/>
    <w:rsid w:val="0089770A"/>
    <w:rsid w:val="008A14A1"/>
    <w:rsid w:val="008A272C"/>
    <w:rsid w:val="008A2EBB"/>
    <w:rsid w:val="008A5386"/>
    <w:rsid w:val="008A7D9F"/>
    <w:rsid w:val="008B2788"/>
    <w:rsid w:val="008B2980"/>
    <w:rsid w:val="008B476B"/>
    <w:rsid w:val="008B5F7D"/>
    <w:rsid w:val="008B62F6"/>
    <w:rsid w:val="008B6861"/>
    <w:rsid w:val="008C4124"/>
    <w:rsid w:val="008C5A8A"/>
    <w:rsid w:val="008C7958"/>
    <w:rsid w:val="008C79F8"/>
    <w:rsid w:val="008D042A"/>
    <w:rsid w:val="008D04B6"/>
    <w:rsid w:val="008D12A0"/>
    <w:rsid w:val="008D3309"/>
    <w:rsid w:val="008D4B07"/>
    <w:rsid w:val="008E0689"/>
    <w:rsid w:val="008E2548"/>
    <w:rsid w:val="008E3362"/>
    <w:rsid w:val="008E431D"/>
    <w:rsid w:val="008E7929"/>
    <w:rsid w:val="008F0A42"/>
    <w:rsid w:val="008F0DEC"/>
    <w:rsid w:val="008F1E79"/>
    <w:rsid w:val="008F1ECC"/>
    <w:rsid w:val="008F4148"/>
    <w:rsid w:val="008F6828"/>
    <w:rsid w:val="008F7EA8"/>
    <w:rsid w:val="00903A44"/>
    <w:rsid w:val="00905C7A"/>
    <w:rsid w:val="00905DA5"/>
    <w:rsid w:val="0090690E"/>
    <w:rsid w:val="009124CF"/>
    <w:rsid w:val="00912AE4"/>
    <w:rsid w:val="00912FD3"/>
    <w:rsid w:val="0091420C"/>
    <w:rsid w:val="009145EB"/>
    <w:rsid w:val="009201B2"/>
    <w:rsid w:val="00921579"/>
    <w:rsid w:val="00922B26"/>
    <w:rsid w:val="009235F9"/>
    <w:rsid w:val="00933B3C"/>
    <w:rsid w:val="00936BBC"/>
    <w:rsid w:val="00937CA0"/>
    <w:rsid w:val="00940498"/>
    <w:rsid w:val="009405B5"/>
    <w:rsid w:val="0094127E"/>
    <w:rsid w:val="00941E14"/>
    <w:rsid w:val="00943F9F"/>
    <w:rsid w:val="009462DC"/>
    <w:rsid w:val="009478A4"/>
    <w:rsid w:val="009508C5"/>
    <w:rsid w:val="009522C1"/>
    <w:rsid w:val="00954F83"/>
    <w:rsid w:val="009574E4"/>
    <w:rsid w:val="009577F8"/>
    <w:rsid w:val="0096274C"/>
    <w:rsid w:val="009629A8"/>
    <w:rsid w:val="0097563F"/>
    <w:rsid w:val="00976556"/>
    <w:rsid w:val="00983BAB"/>
    <w:rsid w:val="00991C5F"/>
    <w:rsid w:val="00993327"/>
    <w:rsid w:val="00996154"/>
    <w:rsid w:val="00996878"/>
    <w:rsid w:val="00997230"/>
    <w:rsid w:val="009A28D1"/>
    <w:rsid w:val="009A2D0D"/>
    <w:rsid w:val="009A3FE2"/>
    <w:rsid w:val="009A63A0"/>
    <w:rsid w:val="009B48A3"/>
    <w:rsid w:val="009B4FE8"/>
    <w:rsid w:val="009B7F03"/>
    <w:rsid w:val="009C0836"/>
    <w:rsid w:val="009C1D0C"/>
    <w:rsid w:val="009C2AA2"/>
    <w:rsid w:val="009C2CD4"/>
    <w:rsid w:val="009C3332"/>
    <w:rsid w:val="009C4033"/>
    <w:rsid w:val="009C6F1C"/>
    <w:rsid w:val="009D74E6"/>
    <w:rsid w:val="009E24DC"/>
    <w:rsid w:val="009E30D4"/>
    <w:rsid w:val="009E45FA"/>
    <w:rsid w:val="009E5C47"/>
    <w:rsid w:val="009E7465"/>
    <w:rsid w:val="009F02B8"/>
    <w:rsid w:val="009F333D"/>
    <w:rsid w:val="009F3B91"/>
    <w:rsid w:val="009F6207"/>
    <w:rsid w:val="009F7A74"/>
    <w:rsid w:val="009F7E77"/>
    <w:rsid w:val="00A01019"/>
    <w:rsid w:val="00A01BB1"/>
    <w:rsid w:val="00A042C6"/>
    <w:rsid w:val="00A04A64"/>
    <w:rsid w:val="00A05DD7"/>
    <w:rsid w:val="00A1258F"/>
    <w:rsid w:val="00A1302F"/>
    <w:rsid w:val="00A1412F"/>
    <w:rsid w:val="00A15DF2"/>
    <w:rsid w:val="00A16096"/>
    <w:rsid w:val="00A210FC"/>
    <w:rsid w:val="00A25753"/>
    <w:rsid w:val="00A27F51"/>
    <w:rsid w:val="00A307C5"/>
    <w:rsid w:val="00A319B7"/>
    <w:rsid w:val="00A32613"/>
    <w:rsid w:val="00A338FB"/>
    <w:rsid w:val="00A3416D"/>
    <w:rsid w:val="00A349DA"/>
    <w:rsid w:val="00A34E70"/>
    <w:rsid w:val="00A379A4"/>
    <w:rsid w:val="00A37C6E"/>
    <w:rsid w:val="00A41A11"/>
    <w:rsid w:val="00A437EF"/>
    <w:rsid w:val="00A44683"/>
    <w:rsid w:val="00A455B7"/>
    <w:rsid w:val="00A52E5A"/>
    <w:rsid w:val="00A52EFE"/>
    <w:rsid w:val="00A53562"/>
    <w:rsid w:val="00A53B2C"/>
    <w:rsid w:val="00A571F8"/>
    <w:rsid w:val="00A601F9"/>
    <w:rsid w:val="00A6131F"/>
    <w:rsid w:val="00A64B2B"/>
    <w:rsid w:val="00A65245"/>
    <w:rsid w:val="00A65B40"/>
    <w:rsid w:val="00A66CF1"/>
    <w:rsid w:val="00A67BD1"/>
    <w:rsid w:val="00A72E42"/>
    <w:rsid w:val="00A74D7B"/>
    <w:rsid w:val="00A757E7"/>
    <w:rsid w:val="00A76011"/>
    <w:rsid w:val="00A7771E"/>
    <w:rsid w:val="00A83523"/>
    <w:rsid w:val="00A8415D"/>
    <w:rsid w:val="00A8692D"/>
    <w:rsid w:val="00A92996"/>
    <w:rsid w:val="00A97E94"/>
    <w:rsid w:val="00AA4B78"/>
    <w:rsid w:val="00AA5047"/>
    <w:rsid w:val="00AA5121"/>
    <w:rsid w:val="00AA6FAB"/>
    <w:rsid w:val="00AB051C"/>
    <w:rsid w:val="00AB2B2D"/>
    <w:rsid w:val="00AB65C6"/>
    <w:rsid w:val="00AB6602"/>
    <w:rsid w:val="00AC350E"/>
    <w:rsid w:val="00AC437C"/>
    <w:rsid w:val="00AD3476"/>
    <w:rsid w:val="00AD3801"/>
    <w:rsid w:val="00AD4225"/>
    <w:rsid w:val="00AD4C64"/>
    <w:rsid w:val="00AD5299"/>
    <w:rsid w:val="00AD5510"/>
    <w:rsid w:val="00AE07BC"/>
    <w:rsid w:val="00AE1D5C"/>
    <w:rsid w:val="00AE36AD"/>
    <w:rsid w:val="00AE51BA"/>
    <w:rsid w:val="00AE6CF7"/>
    <w:rsid w:val="00AF139C"/>
    <w:rsid w:val="00AF22AE"/>
    <w:rsid w:val="00AF58F1"/>
    <w:rsid w:val="00AF5BB8"/>
    <w:rsid w:val="00AF78D2"/>
    <w:rsid w:val="00B0001F"/>
    <w:rsid w:val="00B027C4"/>
    <w:rsid w:val="00B0423A"/>
    <w:rsid w:val="00B0496E"/>
    <w:rsid w:val="00B05155"/>
    <w:rsid w:val="00B05AB3"/>
    <w:rsid w:val="00B0646F"/>
    <w:rsid w:val="00B107B1"/>
    <w:rsid w:val="00B120F2"/>
    <w:rsid w:val="00B13567"/>
    <w:rsid w:val="00B13ACC"/>
    <w:rsid w:val="00B176E0"/>
    <w:rsid w:val="00B20E10"/>
    <w:rsid w:val="00B23126"/>
    <w:rsid w:val="00B24A6B"/>
    <w:rsid w:val="00B26FC0"/>
    <w:rsid w:val="00B31299"/>
    <w:rsid w:val="00B31E7B"/>
    <w:rsid w:val="00B33A42"/>
    <w:rsid w:val="00B35D36"/>
    <w:rsid w:val="00B3679C"/>
    <w:rsid w:val="00B36E52"/>
    <w:rsid w:val="00B403B3"/>
    <w:rsid w:val="00B412CC"/>
    <w:rsid w:val="00B4338C"/>
    <w:rsid w:val="00B436D9"/>
    <w:rsid w:val="00B4703C"/>
    <w:rsid w:val="00B47829"/>
    <w:rsid w:val="00B623C6"/>
    <w:rsid w:val="00B62E3C"/>
    <w:rsid w:val="00B71CC7"/>
    <w:rsid w:val="00B7283A"/>
    <w:rsid w:val="00B74598"/>
    <w:rsid w:val="00B7585A"/>
    <w:rsid w:val="00B76226"/>
    <w:rsid w:val="00B86034"/>
    <w:rsid w:val="00B87F2A"/>
    <w:rsid w:val="00B96638"/>
    <w:rsid w:val="00BA05ED"/>
    <w:rsid w:val="00BA0EC9"/>
    <w:rsid w:val="00BA1703"/>
    <w:rsid w:val="00BA5786"/>
    <w:rsid w:val="00BA5D74"/>
    <w:rsid w:val="00BB2D7D"/>
    <w:rsid w:val="00BB4757"/>
    <w:rsid w:val="00BB4A4D"/>
    <w:rsid w:val="00BB65EE"/>
    <w:rsid w:val="00BC1768"/>
    <w:rsid w:val="00BC1D02"/>
    <w:rsid w:val="00BC1ECB"/>
    <w:rsid w:val="00BC7C87"/>
    <w:rsid w:val="00BD42BE"/>
    <w:rsid w:val="00BD5184"/>
    <w:rsid w:val="00BD61D5"/>
    <w:rsid w:val="00BD6FB8"/>
    <w:rsid w:val="00BD71DE"/>
    <w:rsid w:val="00BD73B0"/>
    <w:rsid w:val="00BE6A76"/>
    <w:rsid w:val="00BE6C1B"/>
    <w:rsid w:val="00BE7656"/>
    <w:rsid w:val="00BF0132"/>
    <w:rsid w:val="00BF2D54"/>
    <w:rsid w:val="00BF6280"/>
    <w:rsid w:val="00BF7559"/>
    <w:rsid w:val="00C00659"/>
    <w:rsid w:val="00C007C4"/>
    <w:rsid w:val="00C050A1"/>
    <w:rsid w:val="00C051D4"/>
    <w:rsid w:val="00C05B10"/>
    <w:rsid w:val="00C1008C"/>
    <w:rsid w:val="00C10639"/>
    <w:rsid w:val="00C11F18"/>
    <w:rsid w:val="00C165FA"/>
    <w:rsid w:val="00C1695C"/>
    <w:rsid w:val="00C21791"/>
    <w:rsid w:val="00C22162"/>
    <w:rsid w:val="00C22171"/>
    <w:rsid w:val="00C2365E"/>
    <w:rsid w:val="00C24495"/>
    <w:rsid w:val="00C24B4E"/>
    <w:rsid w:val="00C311A8"/>
    <w:rsid w:val="00C319BB"/>
    <w:rsid w:val="00C3210C"/>
    <w:rsid w:val="00C322DF"/>
    <w:rsid w:val="00C3250C"/>
    <w:rsid w:val="00C352BB"/>
    <w:rsid w:val="00C42100"/>
    <w:rsid w:val="00C46EAE"/>
    <w:rsid w:val="00C471CB"/>
    <w:rsid w:val="00C47A1A"/>
    <w:rsid w:val="00C51F44"/>
    <w:rsid w:val="00C550F1"/>
    <w:rsid w:val="00C55D13"/>
    <w:rsid w:val="00C56BD4"/>
    <w:rsid w:val="00C635A5"/>
    <w:rsid w:val="00C72524"/>
    <w:rsid w:val="00C75F44"/>
    <w:rsid w:val="00C80373"/>
    <w:rsid w:val="00C817D4"/>
    <w:rsid w:val="00C82495"/>
    <w:rsid w:val="00C85FD6"/>
    <w:rsid w:val="00C87541"/>
    <w:rsid w:val="00C90CC4"/>
    <w:rsid w:val="00C930EE"/>
    <w:rsid w:val="00C96157"/>
    <w:rsid w:val="00C9730D"/>
    <w:rsid w:val="00CA13AF"/>
    <w:rsid w:val="00CA5631"/>
    <w:rsid w:val="00CA77E7"/>
    <w:rsid w:val="00CB192E"/>
    <w:rsid w:val="00CB1BFB"/>
    <w:rsid w:val="00CB601D"/>
    <w:rsid w:val="00CB6AA4"/>
    <w:rsid w:val="00CB6E47"/>
    <w:rsid w:val="00CC022C"/>
    <w:rsid w:val="00CC0C69"/>
    <w:rsid w:val="00CC2F49"/>
    <w:rsid w:val="00CC4670"/>
    <w:rsid w:val="00CC50A6"/>
    <w:rsid w:val="00CC585A"/>
    <w:rsid w:val="00CC5A6A"/>
    <w:rsid w:val="00CC77F1"/>
    <w:rsid w:val="00CD04D8"/>
    <w:rsid w:val="00CD1AFE"/>
    <w:rsid w:val="00CD1BF0"/>
    <w:rsid w:val="00CD2167"/>
    <w:rsid w:val="00CD2563"/>
    <w:rsid w:val="00CD2F9F"/>
    <w:rsid w:val="00CD6B4F"/>
    <w:rsid w:val="00CE1D80"/>
    <w:rsid w:val="00CE4D32"/>
    <w:rsid w:val="00CF2030"/>
    <w:rsid w:val="00CF6F6B"/>
    <w:rsid w:val="00CF7A82"/>
    <w:rsid w:val="00D01E32"/>
    <w:rsid w:val="00D04711"/>
    <w:rsid w:val="00D06800"/>
    <w:rsid w:val="00D07C98"/>
    <w:rsid w:val="00D156BC"/>
    <w:rsid w:val="00D156DC"/>
    <w:rsid w:val="00D17680"/>
    <w:rsid w:val="00D20C81"/>
    <w:rsid w:val="00D20CD6"/>
    <w:rsid w:val="00D21F6F"/>
    <w:rsid w:val="00D2282D"/>
    <w:rsid w:val="00D22FFA"/>
    <w:rsid w:val="00D25F42"/>
    <w:rsid w:val="00D26D43"/>
    <w:rsid w:val="00D27C88"/>
    <w:rsid w:val="00D27CF7"/>
    <w:rsid w:val="00D329C2"/>
    <w:rsid w:val="00D32F28"/>
    <w:rsid w:val="00D330B4"/>
    <w:rsid w:val="00D35BE6"/>
    <w:rsid w:val="00D36B9B"/>
    <w:rsid w:val="00D40968"/>
    <w:rsid w:val="00D413D2"/>
    <w:rsid w:val="00D41F52"/>
    <w:rsid w:val="00D506C2"/>
    <w:rsid w:val="00D54EEF"/>
    <w:rsid w:val="00D57014"/>
    <w:rsid w:val="00D644A2"/>
    <w:rsid w:val="00D665D3"/>
    <w:rsid w:val="00D67181"/>
    <w:rsid w:val="00D706E2"/>
    <w:rsid w:val="00D7158B"/>
    <w:rsid w:val="00D733DE"/>
    <w:rsid w:val="00D76A74"/>
    <w:rsid w:val="00D76D46"/>
    <w:rsid w:val="00D77156"/>
    <w:rsid w:val="00D80A41"/>
    <w:rsid w:val="00D837BC"/>
    <w:rsid w:val="00D83860"/>
    <w:rsid w:val="00D87282"/>
    <w:rsid w:val="00D91D9E"/>
    <w:rsid w:val="00D94E20"/>
    <w:rsid w:val="00D951DE"/>
    <w:rsid w:val="00D97791"/>
    <w:rsid w:val="00DA2C17"/>
    <w:rsid w:val="00DA3238"/>
    <w:rsid w:val="00DA572D"/>
    <w:rsid w:val="00DA6631"/>
    <w:rsid w:val="00DA6A40"/>
    <w:rsid w:val="00DA6EF0"/>
    <w:rsid w:val="00DA772F"/>
    <w:rsid w:val="00DB1C1F"/>
    <w:rsid w:val="00DB4B9A"/>
    <w:rsid w:val="00DB7576"/>
    <w:rsid w:val="00DC3206"/>
    <w:rsid w:val="00DC55FF"/>
    <w:rsid w:val="00DD1148"/>
    <w:rsid w:val="00DD16F4"/>
    <w:rsid w:val="00DD4066"/>
    <w:rsid w:val="00DD46ED"/>
    <w:rsid w:val="00DD4754"/>
    <w:rsid w:val="00DD779B"/>
    <w:rsid w:val="00DE10FC"/>
    <w:rsid w:val="00DE2055"/>
    <w:rsid w:val="00DE4DB4"/>
    <w:rsid w:val="00DE5A77"/>
    <w:rsid w:val="00DE6180"/>
    <w:rsid w:val="00DF1090"/>
    <w:rsid w:val="00DF2C8C"/>
    <w:rsid w:val="00DF50CA"/>
    <w:rsid w:val="00DF5A76"/>
    <w:rsid w:val="00DF7507"/>
    <w:rsid w:val="00DF7709"/>
    <w:rsid w:val="00DF7F79"/>
    <w:rsid w:val="00E02B6F"/>
    <w:rsid w:val="00E02FF8"/>
    <w:rsid w:val="00E116E6"/>
    <w:rsid w:val="00E1439C"/>
    <w:rsid w:val="00E15E0C"/>
    <w:rsid w:val="00E228A9"/>
    <w:rsid w:val="00E25BAC"/>
    <w:rsid w:val="00E32238"/>
    <w:rsid w:val="00E33BCC"/>
    <w:rsid w:val="00E33D3A"/>
    <w:rsid w:val="00E34056"/>
    <w:rsid w:val="00E35006"/>
    <w:rsid w:val="00E36D41"/>
    <w:rsid w:val="00E46C6C"/>
    <w:rsid w:val="00E47578"/>
    <w:rsid w:val="00E5048D"/>
    <w:rsid w:val="00E50684"/>
    <w:rsid w:val="00E53E34"/>
    <w:rsid w:val="00E55509"/>
    <w:rsid w:val="00E56B1A"/>
    <w:rsid w:val="00E603AA"/>
    <w:rsid w:val="00E61DCE"/>
    <w:rsid w:val="00E63BE6"/>
    <w:rsid w:val="00E647E3"/>
    <w:rsid w:val="00E655A8"/>
    <w:rsid w:val="00E66C4A"/>
    <w:rsid w:val="00E719F6"/>
    <w:rsid w:val="00E73627"/>
    <w:rsid w:val="00E736EF"/>
    <w:rsid w:val="00E739A7"/>
    <w:rsid w:val="00E747A7"/>
    <w:rsid w:val="00E753E6"/>
    <w:rsid w:val="00E7614C"/>
    <w:rsid w:val="00E76EA9"/>
    <w:rsid w:val="00E8303B"/>
    <w:rsid w:val="00E87251"/>
    <w:rsid w:val="00E872BF"/>
    <w:rsid w:val="00E944B9"/>
    <w:rsid w:val="00E95CF9"/>
    <w:rsid w:val="00EA04CB"/>
    <w:rsid w:val="00EA4DE6"/>
    <w:rsid w:val="00EA6EF8"/>
    <w:rsid w:val="00EA70B3"/>
    <w:rsid w:val="00EA7261"/>
    <w:rsid w:val="00EB09F6"/>
    <w:rsid w:val="00EB19C6"/>
    <w:rsid w:val="00EB5BCF"/>
    <w:rsid w:val="00ED2F40"/>
    <w:rsid w:val="00ED6741"/>
    <w:rsid w:val="00ED6964"/>
    <w:rsid w:val="00ED6AF5"/>
    <w:rsid w:val="00EE1E9C"/>
    <w:rsid w:val="00EE4570"/>
    <w:rsid w:val="00EE5317"/>
    <w:rsid w:val="00EF0CA0"/>
    <w:rsid w:val="00EF0DD1"/>
    <w:rsid w:val="00EF102C"/>
    <w:rsid w:val="00EF1391"/>
    <w:rsid w:val="00EF2389"/>
    <w:rsid w:val="00EF2AAB"/>
    <w:rsid w:val="00EF61E6"/>
    <w:rsid w:val="00EF75F0"/>
    <w:rsid w:val="00F0141D"/>
    <w:rsid w:val="00F02CC8"/>
    <w:rsid w:val="00F04C8C"/>
    <w:rsid w:val="00F07D85"/>
    <w:rsid w:val="00F168E7"/>
    <w:rsid w:val="00F17100"/>
    <w:rsid w:val="00F2033C"/>
    <w:rsid w:val="00F2119F"/>
    <w:rsid w:val="00F22352"/>
    <w:rsid w:val="00F23232"/>
    <w:rsid w:val="00F23724"/>
    <w:rsid w:val="00F25613"/>
    <w:rsid w:val="00F2686D"/>
    <w:rsid w:val="00F34D15"/>
    <w:rsid w:val="00F353FC"/>
    <w:rsid w:val="00F355B8"/>
    <w:rsid w:val="00F358BA"/>
    <w:rsid w:val="00F42C58"/>
    <w:rsid w:val="00F43558"/>
    <w:rsid w:val="00F45484"/>
    <w:rsid w:val="00F474AC"/>
    <w:rsid w:val="00F475CE"/>
    <w:rsid w:val="00F47B40"/>
    <w:rsid w:val="00F47EA2"/>
    <w:rsid w:val="00F5001E"/>
    <w:rsid w:val="00F52484"/>
    <w:rsid w:val="00F52E1E"/>
    <w:rsid w:val="00F61EC9"/>
    <w:rsid w:val="00F62573"/>
    <w:rsid w:val="00F62F6A"/>
    <w:rsid w:val="00F642F0"/>
    <w:rsid w:val="00F64EA3"/>
    <w:rsid w:val="00F67518"/>
    <w:rsid w:val="00F675F5"/>
    <w:rsid w:val="00F70B79"/>
    <w:rsid w:val="00F72C1E"/>
    <w:rsid w:val="00F7561D"/>
    <w:rsid w:val="00F765F8"/>
    <w:rsid w:val="00F811C5"/>
    <w:rsid w:val="00F84393"/>
    <w:rsid w:val="00F862AA"/>
    <w:rsid w:val="00F9208A"/>
    <w:rsid w:val="00F9415D"/>
    <w:rsid w:val="00F95198"/>
    <w:rsid w:val="00F96476"/>
    <w:rsid w:val="00FA0D20"/>
    <w:rsid w:val="00FA1AE9"/>
    <w:rsid w:val="00FA456E"/>
    <w:rsid w:val="00FA4C5C"/>
    <w:rsid w:val="00FA56B9"/>
    <w:rsid w:val="00FB0D89"/>
    <w:rsid w:val="00FB180E"/>
    <w:rsid w:val="00FB3DA8"/>
    <w:rsid w:val="00FB3DDB"/>
    <w:rsid w:val="00FB4BCF"/>
    <w:rsid w:val="00FB75BD"/>
    <w:rsid w:val="00FB7ECF"/>
    <w:rsid w:val="00FC3E40"/>
    <w:rsid w:val="00FC5510"/>
    <w:rsid w:val="00FC5B28"/>
    <w:rsid w:val="00FC71CD"/>
    <w:rsid w:val="00FC756E"/>
    <w:rsid w:val="00FD2BBB"/>
    <w:rsid w:val="00FD4BEC"/>
    <w:rsid w:val="00FD5F76"/>
    <w:rsid w:val="00FD60CC"/>
    <w:rsid w:val="00FD7C7F"/>
    <w:rsid w:val="00FE0AC5"/>
    <w:rsid w:val="00FE178E"/>
    <w:rsid w:val="00FE2486"/>
    <w:rsid w:val="00FE4AA9"/>
    <w:rsid w:val="00FE795A"/>
    <w:rsid w:val="00FF0274"/>
    <w:rsid w:val="00FF02A6"/>
    <w:rsid w:val="00FF17B3"/>
    <w:rsid w:val="00FF18B2"/>
    <w:rsid w:val="00FF3796"/>
    <w:rsid w:val="00FF54A4"/>
    <w:rsid w:val="00FF62C1"/>
    <w:rsid w:val="00FF6E19"/>
    <w:rsid w:val="016917EA"/>
    <w:rsid w:val="01A20C52"/>
    <w:rsid w:val="01B65331"/>
    <w:rsid w:val="032E4A73"/>
    <w:rsid w:val="038C6662"/>
    <w:rsid w:val="050A7775"/>
    <w:rsid w:val="065808F6"/>
    <w:rsid w:val="0700287D"/>
    <w:rsid w:val="07370D24"/>
    <w:rsid w:val="08707B2F"/>
    <w:rsid w:val="09CB04F1"/>
    <w:rsid w:val="0A6B205B"/>
    <w:rsid w:val="0C376CC6"/>
    <w:rsid w:val="0CEE1D3D"/>
    <w:rsid w:val="0DC42F98"/>
    <w:rsid w:val="120966B9"/>
    <w:rsid w:val="124E484E"/>
    <w:rsid w:val="146E5A05"/>
    <w:rsid w:val="149D4334"/>
    <w:rsid w:val="1A5F2962"/>
    <w:rsid w:val="1BEB182A"/>
    <w:rsid w:val="1C326F81"/>
    <w:rsid w:val="1CB6131E"/>
    <w:rsid w:val="1CEE2CA7"/>
    <w:rsid w:val="1DF215FE"/>
    <w:rsid w:val="25D03974"/>
    <w:rsid w:val="26922D00"/>
    <w:rsid w:val="273B50BD"/>
    <w:rsid w:val="27521F3C"/>
    <w:rsid w:val="276A1D4B"/>
    <w:rsid w:val="28FF7E72"/>
    <w:rsid w:val="2B170106"/>
    <w:rsid w:val="2B192702"/>
    <w:rsid w:val="2C130C71"/>
    <w:rsid w:val="2C47017C"/>
    <w:rsid w:val="2D7B75EA"/>
    <w:rsid w:val="2DCF4461"/>
    <w:rsid w:val="2E942A79"/>
    <w:rsid w:val="2EE71B82"/>
    <w:rsid w:val="30420A18"/>
    <w:rsid w:val="30C367D4"/>
    <w:rsid w:val="32EE0088"/>
    <w:rsid w:val="33F63A41"/>
    <w:rsid w:val="34EE5CDE"/>
    <w:rsid w:val="35F01DFC"/>
    <w:rsid w:val="366145D9"/>
    <w:rsid w:val="36822F14"/>
    <w:rsid w:val="396A021E"/>
    <w:rsid w:val="3996084C"/>
    <w:rsid w:val="3A124146"/>
    <w:rsid w:val="3A8806C9"/>
    <w:rsid w:val="3B73301C"/>
    <w:rsid w:val="400E0C0D"/>
    <w:rsid w:val="40FE08A1"/>
    <w:rsid w:val="416832AA"/>
    <w:rsid w:val="42BE4919"/>
    <w:rsid w:val="43E032EF"/>
    <w:rsid w:val="442B1D14"/>
    <w:rsid w:val="44853D81"/>
    <w:rsid w:val="47C05F3C"/>
    <w:rsid w:val="49564613"/>
    <w:rsid w:val="4ACA174B"/>
    <w:rsid w:val="4B5375E3"/>
    <w:rsid w:val="4C7F5303"/>
    <w:rsid w:val="4D7A1F24"/>
    <w:rsid w:val="508A3D3D"/>
    <w:rsid w:val="525D426E"/>
    <w:rsid w:val="53440528"/>
    <w:rsid w:val="53C11147"/>
    <w:rsid w:val="541212CD"/>
    <w:rsid w:val="543D605A"/>
    <w:rsid w:val="55AE1603"/>
    <w:rsid w:val="55DE6DBA"/>
    <w:rsid w:val="589156EF"/>
    <w:rsid w:val="593C4E64"/>
    <w:rsid w:val="5BCD5907"/>
    <w:rsid w:val="5C943B89"/>
    <w:rsid w:val="5E165278"/>
    <w:rsid w:val="600C64AB"/>
    <w:rsid w:val="61E72F5E"/>
    <w:rsid w:val="62395ED4"/>
    <w:rsid w:val="63625660"/>
    <w:rsid w:val="65501E5B"/>
    <w:rsid w:val="66801912"/>
    <w:rsid w:val="68932B44"/>
    <w:rsid w:val="699E0DA8"/>
    <w:rsid w:val="6A497FD0"/>
    <w:rsid w:val="6ED6285F"/>
    <w:rsid w:val="702B3A21"/>
    <w:rsid w:val="70811B20"/>
    <w:rsid w:val="719B6727"/>
    <w:rsid w:val="74055789"/>
    <w:rsid w:val="793A2197"/>
    <w:rsid w:val="7A7A7201"/>
    <w:rsid w:val="7AE1614A"/>
    <w:rsid w:val="7BDB1276"/>
    <w:rsid w:val="7FFF7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0"/>
      <w:szCs w:val="30"/>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spacing w:line="520" w:lineRule="exact"/>
      <w:ind w:firstLine="200" w:firstLineChars="200"/>
    </w:pPr>
    <w:rPr>
      <w:sz w:val="28"/>
      <w:szCs w:val="21"/>
    </w:rPr>
  </w:style>
  <w:style w:type="paragraph" w:styleId="4">
    <w:name w:val="Body Text 3"/>
    <w:basedOn w:val="1"/>
    <w:qFormat/>
    <w:uiPriority w:val="0"/>
    <w:pPr>
      <w:spacing w:line="360" w:lineRule="exact"/>
    </w:pPr>
    <w:rPr>
      <w:rFonts w:eastAsia="方正仿宋_GBK"/>
      <w:sz w:val="24"/>
    </w:rPr>
  </w:style>
  <w:style w:type="paragraph" w:styleId="5">
    <w:name w:val="Body Text"/>
    <w:basedOn w:val="1"/>
    <w:qFormat/>
    <w:uiPriority w:val="0"/>
    <w:rPr>
      <w:rFonts w:ascii="仿宋_GB2312" w:hAnsi="宋体" w:eastAsia="仿宋_GB2312"/>
      <w:sz w:val="21"/>
      <w:szCs w:val="21"/>
    </w:rPr>
  </w:style>
  <w:style w:type="paragraph" w:styleId="6">
    <w:name w:val="Body Text Indent"/>
    <w:basedOn w:val="1"/>
    <w:qFormat/>
    <w:uiPriority w:val="0"/>
    <w:pPr>
      <w:spacing w:line="600" w:lineRule="exact"/>
      <w:ind w:firstLine="640" w:firstLineChars="200"/>
    </w:pPr>
    <w:rPr>
      <w:rFonts w:ascii="楷体_GB2312" w:eastAsia="楷体_GB2312"/>
      <w:sz w:val="32"/>
      <w:szCs w:val="32"/>
    </w:rPr>
  </w:style>
  <w:style w:type="paragraph" w:styleId="7">
    <w:name w:val="Block Text"/>
    <w:basedOn w:val="1"/>
    <w:qFormat/>
    <w:uiPriority w:val="0"/>
    <w:pPr>
      <w:spacing w:line="380" w:lineRule="exact"/>
      <w:ind w:left="1168" w:leftChars="380" w:right="300" w:rightChars="100" w:hanging="28" w:hangingChars="10"/>
    </w:pPr>
    <w:rPr>
      <w:rFonts w:ascii="方正仿宋_GBK" w:eastAsia="方正仿宋_GBK"/>
      <w:sz w:val="28"/>
    </w:rPr>
  </w:style>
  <w:style w:type="paragraph" w:styleId="8">
    <w:name w:val="Date"/>
    <w:basedOn w:val="1"/>
    <w:next w:val="1"/>
    <w:qFormat/>
    <w:uiPriority w:val="0"/>
    <w:pPr>
      <w:ind w:left="100" w:leftChars="2500"/>
    </w:pPr>
  </w:style>
  <w:style w:type="paragraph" w:styleId="9">
    <w:name w:val="Body Text Indent 2"/>
    <w:basedOn w:val="1"/>
    <w:qFormat/>
    <w:uiPriority w:val="0"/>
    <w:pPr>
      <w:spacing w:line="560" w:lineRule="exact"/>
      <w:ind w:left="1197" w:leftChars="93" w:hanging="918" w:hangingChars="328"/>
    </w:pPr>
    <w:rPr>
      <w:rFonts w:ascii="方正仿宋_GBK" w:eastAsia="方正仿宋_GBK"/>
      <w:color w:val="000000"/>
      <w:sz w:val="28"/>
      <w:szCs w:val="28"/>
    </w:rPr>
  </w:style>
  <w:style w:type="paragraph" w:styleId="10">
    <w:name w:val="Balloon Text"/>
    <w:basedOn w:val="1"/>
    <w:semiHidden/>
    <w:qFormat/>
    <w:uiPriority w:val="0"/>
    <w:rPr>
      <w:rFonts w:eastAsia="仿宋_GB2312"/>
      <w:sz w:val="18"/>
      <w:szCs w:val="18"/>
    </w:rPr>
  </w:style>
  <w:style w:type="paragraph" w:styleId="11">
    <w:name w:val="footer"/>
    <w:basedOn w:val="1"/>
    <w:link w:val="24"/>
    <w:qFormat/>
    <w:uiPriority w:val="99"/>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Indent 3"/>
    <w:basedOn w:val="1"/>
    <w:qFormat/>
    <w:uiPriority w:val="0"/>
    <w:pPr>
      <w:spacing w:line="560" w:lineRule="exact"/>
      <w:ind w:left="1150" w:leftChars="94" w:hanging="868" w:hangingChars="310"/>
    </w:pPr>
    <w:rPr>
      <w:rFonts w:ascii="方正仿宋_GBK" w:eastAsia="方正仿宋_GBK"/>
      <w:color w:val="000000"/>
      <w:sz w:val="28"/>
      <w:szCs w:val="28"/>
    </w:rPr>
  </w:style>
  <w:style w:type="paragraph" w:styleId="14">
    <w:name w:val="Body Text 2"/>
    <w:basedOn w:val="1"/>
    <w:qFormat/>
    <w:uiPriority w:val="0"/>
    <w:pPr>
      <w:autoSpaceDE w:val="0"/>
      <w:autoSpaceDN w:val="0"/>
      <w:adjustRightInd w:val="0"/>
      <w:spacing w:line="576" w:lineRule="exact"/>
    </w:pPr>
    <w:rPr>
      <w:rFonts w:eastAsia="方正仿宋_GBK"/>
      <w:sz w:val="31"/>
      <w:szCs w:val="32"/>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0"/>
    <w:rPr>
      <w:b/>
      <w:bCs/>
    </w:rPr>
  </w:style>
  <w:style w:type="character" w:styleId="20">
    <w:name w:val="page number"/>
    <w:basedOn w:val="18"/>
    <w:qFormat/>
    <w:uiPriority w:val="0"/>
  </w:style>
  <w:style w:type="character" w:styleId="21">
    <w:name w:val="FollowedHyperlink"/>
    <w:qFormat/>
    <w:uiPriority w:val="0"/>
    <w:rPr>
      <w:color w:val="800080"/>
      <w:u w:val="single"/>
    </w:rPr>
  </w:style>
  <w:style w:type="character" w:styleId="22">
    <w:name w:val="Hyperlink"/>
    <w:qFormat/>
    <w:uiPriority w:val="0"/>
    <w:rPr>
      <w:color w:val="0000FF"/>
      <w:u w:val="single"/>
    </w:rPr>
  </w:style>
  <w:style w:type="paragraph" w:customStyle="1" w:styleId="23">
    <w:name w:val="fstdiv4"/>
    <w:basedOn w:val="1"/>
    <w:qFormat/>
    <w:uiPriority w:val="0"/>
    <w:pPr>
      <w:widowControl/>
      <w:spacing w:before="100" w:beforeAutospacing="1" w:after="100" w:afterAutospacing="1"/>
      <w:jc w:val="left"/>
    </w:pPr>
    <w:rPr>
      <w:rFonts w:ascii="宋体" w:hAnsi="宋体"/>
      <w:kern w:val="0"/>
      <w:sz w:val="24"/>
      <w:szCs w:val="24"/>
    </w:rPr>
  </w:style>
  <w:style w:type="character" w:customStyle="1" w:styleId="24">
    <w:name w:val="页脚 Char"/>
    <w:link w:val="11"/>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A917E9-C412-4760-879D-B69249A0690B}">
  <ds:schemaRefs/>
</ds:datastoreItem>
</file>

<file path=docProps/app.xml><?xml version="1.0" encoding="utf-8"?>
<Properties xmlns="http://schemas.openxmlformats.org/officeDocument/2006/extended-properties" xmlns:vt="http://schemas.openxmlformats.org/officeDocument/2006/docPropsVTypes">
  <Template>Normal</Template>
  <Company>gxzf</Company>
  <Pages>23</Pages>
  <Words>1750</Words>
  <Characters>9979</Characters>
  <Lines>83</Lines>
  <Paragraphs>23</Paragraphs>
  <TotalTime>12</TotalTime>
  <ScaleCrop>false</ScaleCrop>
  <LinksUpToDate>false</LinksUpToDate>
  <CharactersWithSpaces>11706</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2019-09-20T12:04:00Z</dcterms:created>
  <dc:creator>qm6</dc:creator>
  <cp:lastModifiedBy>未定义</cp:lastModifiedBy>
  <cp:lastPrinted>2019-09-24T10:44:00Z</cp:lastPrinted>
  <dcterms:modified xsi:type="dcterms:W3CDTF">2019-10-24T02:08:35Z</dcterms:modified>
  <dc:title>北京奥运会组委会体育部：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