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8E" w:rsidRDefault="00FD0050">
      <w:pPr>
        <w:jc w:val="center"/>
        <w:rPr>
          <w:rFonts w:ascii="宋体" w:eastAsia="宋体" w:hAnsi="宋体" w:cs="微软雅黑"/>
          <w:b/>
          <w:sz w:val="32"/>
          <w:szCs w:val="32"/>
        </w:rPr>
      </w:pPr>
      <w:r>
        <w:rPr>
          <w:rFonts w:ascii="Times New Roman" w:eastAsia="宋体" w:hAnsi="Times New Roman" w:cs="Times New Roman" w:hint="eastAsia"/>
          <w:b/>
          <w:sz w:val="32"/>
          <w:szCs w:val="32"/>
        </w:rPr>
        <w:t>广西金凯圣锌业有限公司年综合利用</w:t>
      </w:r>
      <w:r>
        <w:rPr>
          <w:rFonts w:ascii="Times New Roman" w:eastAsia="宋体" w:hAnsi="Times New Roman" w:cs="Times New Roman" w:hint="eastAsia"/>
          <w:b/>
          <w:sz w:val="32"/>
          <w:szCs w:val="32"/>
        </w:rPr>
        <w:t>8</w:t>
      </w:r>
      <w:r>
        <w:rPr>
          <w:rFonts w:ascii="Times New Roman" w:eastAsia="宋体" w:hAnsi="Times New Roman" w:cs="Times New Roman" w:hint="eastAsia"/>
          <w:b/>
          <w:sz w:val="32"/>
          <w:szCs w:val="32"/>
        </w:rPr>
        <w:t>万吨含锌再生资源生产次氧化锌技改项目</w:t>
      </w:r>
      <w:r>
        <w:rPr>
          <w:rFonts w:ascii="宋体" w:eastAsia="宋体" w:hAnsi="宋体" w:cs="微软雅黑" w:hint="eastAsia"/>
          <w:b/>
          <w:sz w:val="32"/>
          <w:szCs w:val="32"/>
        </w:rPr>
        <w:t>环境影响评价第一次公示</w:t>
      </w:r>
    </w:p>
    <w:p w:rsidR="0053098E" w:rsidRDefault="00FD0050">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广西金凯圣锌业有限公司委托广西博环环境咨询服务有限公司编制《广西金凯圣锌业有限公司年综合利用</w:t>
      </w:r>
      <w:r>
        <w:rPr>
          <w:rFonts w:ascii="Times New Roman" w:hAnsi="Times New Roman" w:cs="Times New Roman" w:hint="eastAsia"/>
          <w:sz w:val="24"/>
          <w:szCs w:val="24"/>
        </w:rPr>
        <w:t>8</w:t>
      </w:r>
      <w:r>
        <w:rPr>
          <w:rFonts w:ascii="Times New Roman" w:hAnsi="Times New Roman" w:cs="Times New Roman" w:hint="eastAsia"/>
          <w:sz w:val="24"/>
          <w:szCs w:val="24"/>
        </w:rPr>
        <w:t>万吨含锌再生资源生产次氧化锌技改项目环境影响评价报告书》。</w:t>
      </w:r>
      <w:r>
        <w:rPr>
          <w:rFonts w:ascii="Times New Roman" w:hAnsi="Times New Roman" w:cs="Times New Roman"/>
          <w:sz w:val="24"/>
          <w:szCs w:val="24"/>
        </w:rPr>
        <w:t>根据《</w:t>
      </w:r>
      <w:r>
        <w:rPr>
          <w:rFonts w:ascii="Times New Roman" w:hAnsi="Times New Roman" w:cs="Times New Roman" w:hint="eastAsia"/>
          <w:sz w:val="24"/>
          <w:szCs w:val="24"/>
        </w:rPr>
        <w:t>环境影响评价公众参与办法</w:t>
      </w:r>
      <w:r>
        <w:rPr>
          <w:rFonts w:ascii="Times New Roman" w:hAnsi="Times New Roman" w:cs="Times New Roman"/>
          <w:sz w:val="24"/>
          <w:szCs w:val="24"/>
        </w:rPr>
        <w:t>》（</w:t>
      </w:r>
      <w:r>
        <w:rPr>
          <w:rFonts w:ascii="Times New Roman" w:hAnsi="Times New Roman" w:cs="Times New Roman" w:hint="eastAsia"/>
          <w:sz w:val="24"/>
          <w:szCs w:val="24"/>
        </w:rPr>
        <w:t>生态环境部部令第</w:t>
      </w:r>
      <w:r>
        <w:rPr>
          <w:rFonts w:ascii="Times New Roman" w:hAnsi="Times New Roman" w:cs="Times New Roman" w:hint="eastAsia"/>
          <w:sz w:val="24"/>
          <w:szCs w:val="24"/>
        </w:rPr>
        <w:t>4</w:t>
      </w:r>
      <w:r>
        <w:rPr>
          <w:rFonts w:ascii="Times New Roman" w:hAnsi="Times New Roman" w:cs="Times New Roman" w:hint="eastAsia"/>
          <w:sz w:val="24"/>
          <w:szCs w:val="24"/>
        </w:rPr>
        <w:t>号</w:t>
      </w:r>
      <w:r>
        <w:rPr>
          <w:rFonts w:ascii="Times New Roman" w:hAnsi="Times New Roman" w:cs="Times New Roman"/>
          <w:sz w:val="24"/>
          <w:szCs w:val="24"/>
        </w:rPr>
        <w:t>）的要求，</w:t>
      </w:r>
      <w:r>
        <w:rPr>
          <w:rFonts w:ascii="Times New Roman" w:hAnsi="Times New Roman" w:cs="Times New Roman" w:hint="eastAsia"/>
          <w:sz w:val="24"/>
          <w:szCs w:val="24"/>
        </w:rPr>
        <w:t>进行本项目的环境影响评价公示工作，以便了解社会公众对本项目的态度及本项目环境保护方面的意见和建议，接受社会公众的监督。</w:t>
      </w:r>
      <w:r>
        <w:rPr>
          <w:rFonts w:ascii="Times New Roman" w:hAnsi="Times New Roman" w:cs="Times New Roman"/>
          <w:sz w:val="24"/>
          <w:szCs w:val="24"/>
        </w:rPr>
        <w:t>公示内容如下：</w:t>
      </w:r>
    </w:p>
    <w:p w:rsidR="0053098E" w:rsidRDefault="00FD0050">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一、建设项目的名称及</w:t>
      </w:r>
      <w:r>
        <w:rPr>
          <w:rFonts w:ascii="Times New Roman" w:hAnsi="Times New Roman" w:cs="Times New Roman" w:hint="eastAsia"/>
          <w:b/>
          <w:sz w:val="24"/>
          <w:szCs w:val="24"/>
        </w:rPr>
        <w:t>概况</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）项目名称：</w:t>
      </w:r>
      <w:r>
        <w:rPr>
          <w:rFonts w:ascii="Times New Roman" w:hAnsi="Times New Roman" w:cs="Times New Roman" w:hint="eastAsia"/>
          <w:sz w:val="24"/>
          <w:szCs w:val="24"/>
        </w:rPr>
        <w:t>年综合利用</w:t>
      </w:r>
      <w:r>
        <w:rPr>
          <w:rFonts w:ascii="Times New Roman" w:hAnsi="Times New Roman" w:cs="Times New Roman" w:hint="eastAsia"/>
          <w:sz w:val="24"/>
          <w:szCs w:val="24"/>
        </w:rPr>
        <w:t>8</w:t>
      </w:r>
      <w:r>
        <w:rPr>
          <w:rFonts w:ascii="Times New Roman" w:hAnsi="Times New Roman" w:cs="Times New Roman" w:hint="eastAsia"/>
          <w:sz w:val="24"/>
          <w:szCs w:val="24"/>
        </w:rPr>
        <w:t>万吨含锌再生资源生产次氧化锌技改项目</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）建设单位：</w:t>
      </w:r>
      <w:r>
        <w:rPr>
          <w:rFonts w:ascii="Times New Roman" w:hAnsi="Times New Roman" w:cs="Times New Roman" w:hint="eastAsia"/>
          <w:sz w:val="24"/>
          <w:szCs w:val="24"/>
        </w:rPr>
        <w:t>广西金凯圣锌业有限公司</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）建设地点：柳州市</w:t>
      </w:r>
      <w:r w:rsidRPr="00FD0050">
        <w:rPr>
          <w:rFonts w:ascii="Times New Roman" w:hAnsi="Times New Roman" w:cs="Times New Roman" w:hint="eastAsia"/>
          <w:color w:val="000000" w:themeColor="text1"/>
          <w:sz w:val="24"/>
          <w:szCs w:val="24"/>
        </w:rPr>
        <w:t>融安县工业集中区浮石片区</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）建设规模及内容：在现有生产线基础上进行技术改造，不新增用地。项目调整原料类型，采用现有回转窑冶炼工艺年处理</w:t>
      </w:r>
      <w:r>
        <w:rPr>
          <w:rFonts w:ascii="Times New Roman" w:hAnsi="Times New Roman" w:cs="Times New Roman" w:hint="eastAsia"/>
          <w:color w:val="000000" w:themeColor="text1"/>
          <w:sz w:val="24"/>
          <w:szCs w:val="24"/>
        </w:rPr>
        <w:t>8</w:t>
      </w:r>
      <w:r>
        <w:rPr>
          <w:rFonts w:ascii="Times New Roman" w:hAnsi="Times New Roman" w:cs="Times New Roman" w:hint="eastAsia"/>
          <w:color w:val="000000" w:themeColor="text1"/>
          <w:sz w:val="24"/>
          <w:szCs w:val="24"/>
        </w:rPr>
        <w:t>万吨含锌固废，主要产品为次氧化锌。</w:t>
      </w:r>
    </w:p>
    <w:p w:rsidR="0053098E" w:rsidRDefault="00FD0050">
      <w:pPr>
        <w:widowControl/>
        <w:spacing w:line="360" w:lineRule="auto"/>
        <w:jc w:val="left"/>
        <w:outlineLvl w:val="0"/>
        <w:rPr>
          <w:rFonts w:ascii="Times New Roman" w:hAnsi="Times New Roman" w:cs="Times New Roman"/>
          <w:b/>
          <w:bCs/>
          <w:kern w:val="0"/>
          <w:sz w:val="24"/>
        </w:rPr>
      </w:pPr>
      <w:r>
        <w:rPr>
          <w:rFonts w:ascii="Times New Roman" w:hAnsi="Times New Roman" w:cs="Times New Roman"/>
          <w:b/>
          <w:bCs/>
          <w:kern w:val="0"/>
          <w:sz w:val="24"/>
        </w:rPr>
        <w:t>二、</w:t>
      </w:r>
      <w:r>
        <w:rPr>
          <w:rFonts w:ascii="Times New Roman" w:hAnsi="Times New Roman" w:cs="Times New Roman" w:hint="eastAsia"/>
          <w:b/>
          <w:bCs/>
          <w:kern w:val="0"/>
          <w:sz w:val="24"/>
        </w:rPr>
        <w:t>建设单位名称和联系方式</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建设单位：</w:t>
      </w:r>
      <w:r>
        <w:rPr>
          <w:rFonts w:ascii="Times New Roman" w:hAnsi="Times New Roman" w:cs="Times New Roman" w:hint="eastAsia"/>
          <w:sz w:val="24"/>
          <w:szCs w:val="24"/>
        </w:rPr>
        <w:t>广西金凯圣锌业有限公司</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联系人：</w:t>
      </w:r>
      <w:r w:rsidRPr="00DC0C15">
        <w:rPr>
          <w:rFonts w:ascii="Times New Roman" w:hAnsi="Times New Roman" w:cs="Times New Roman" w:hint="eastAsia"/>
          <w:color w:val="000000" w:themeColor="text1"/>
          <w:sz w:val="24"/>
          <w:szCs w:val="24"/>
        </w:rPr>
        <w:t>何总</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联系电话：</w:t>
      </w:r>
      <w:r>
        <w:rPr>
          <w:rFonts w:ascii="Times New Roman" w:hAnsi="Times New Roman" w:cs="Times New Roman" w:hint="eastAsia"/>
          <w:color w:val="000000" w:themeColor="text1"/>
          <w:sz w:val="24"/>
          <w:szCs w:val="24"/>
        </w:rPr>
        <w:t>13607823219</w:t>
      </w:r>
    </w:p>
    <w:p w:rsidR="0053098E" w:rsidRDefault="00FD0050">
      <w:pPr>
        <w:spacing w:line="360" w:lineRule="auto"/>
        <w:jc w:val="left"/>
        <w:rPr>
          <w:rFonts w:ascii="Times New Roman" w:hAnsi="Times New Roman" w:cs="Times New Roman"/>
          <w:sz w:val="24"/>
          <w:szCs w:val="24"/>
        </w:rPr>
      </w:pPr>
      <w:r>
        <w:rPr>
          <w:rFonts w:ascii="Times New Roman" w:hAnsi="Times New Roman" w:cs="Times New Roman"/>
          <w:b/>
          <w:bCs/>
          <w:kern w:val="0"/>
          <w:sz w:val="24"/>
        </w:rPr>
        <w:t>三、</w:t>
      </w:r>
      <w:r>
        <w:rPr>
          <w:rFonts w:ascii="Times New Roman" w:hAnsi="Times New Roman" w:cs="Times New Roman" w:hint="eastAsia"/>
          <w:b/>
          <w:bCs/>
          <w:kern w:val="0"/>
          <w:sz w:val="24"/>
        </w:rPr>
        <w:t>环境影响报告书编制单位的名称</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评价机构：广西博环环境咨询服务有限公司</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联系地址：广西壮族自治区南宁市高新区科兴路</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号</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联系电话：</w:t>
      </w:r>
      <w:r>
        <w:rPr>
          <w:rFonts w:ascii="Times New Roman" w:hAnsi="Times New Roman" w:cs="Times New Roman"/>
          <w:color w:val="000000" w:themeColor="text1"/>
          <w:sz w:val="24"/>
          <w:szCs w:val="24"/>
        </w:rPr>
        <w:t>0771-5881</w:t>
      </w:r>
      <w:r>
        <w:rPr>
          <w:rFonts w:ascii="Times New Roman" w:hAnsi="Times New Roman" w:cs="Times New Roman" w:hint="eastAsia"/>
          <w:color w:val="000000" w:themeColor="text1"/>
          <w:sz w:val="24"/>
          <w:szCs w:val="24"/>
        </w:rPr>
        <w:t>803</w:t>
      </w:r>
      <w:r>
        <w:rPr>
          <w:rFonts w:ascii="Times New Roman" w:hAnsi="Times New Roman" w:cs="Times New Roman" w:hint="eastAsia"/>
          <w:color w:val="000000" w:themeColor="text1"/>
          <w:sz w:val="24"/>
          <w:szCs w:val="24"/>
        </w:rPr>
        <w:t>（转</w:t>
      </w:r>
      <w:r>
        <w:rPr>
          <w:rFonts w:ascii="Times New Roman" w:hAnsi="Times New Roman" w:cs="Times New Roman"/>
          <w:color w:val="000000" w:themeColor="text1"/>
          <w:sz w:val="24"/>
          <w:szCs w:val="24"/>
        </w:rPr>
        <w:t>80</w:t>
      </w:r>
      <w:r>
        <w:rPr>
          <w:rFonts w:ascii="Times New Roman" w:hAnsi="Times New Roman" w:cs="Times New Roman" w:hint="eastAsia"/>
          <w:color w:val="000000" w:themeColor="text1"/>
          <w:sz w:val="24"/>
          <w:szCs w:val="24"/>
        </w:rPr>
        <w:t>606</w:t>
      </w:r>
      <w:r>
        <w:rPr>
          <w:rFonts w:ascii="Times New Roman" w:hAnsi="Times New Roman" w:cs="Times New Roman" w:hint="eastAsia"/>
          <w:color w:val="000000" w:themeColor="text1"/>
          <w:sz w:val="24"/>
          <w:szCs w:val="24"/>
        </w:rPr>
        <w:t>）</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联系人：刘</w:t>
      </w:r>
      <w:r w:rsidR="00392CBD">
        <w:rPr>
          <w:rFonts w:ascii="Times New Roman" w:hAnsi="Times New Roman" w:cs="Times New Roman" w:hint="eastAsia"/>
          <w:color w:val="000000" w:themeColor="text1"/>
          <w:sz w:val="24"/>
          <w:szCs w:val="24"/>
        </w:rPr>
        <w:t>工</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邮箱：</w:t>
      </w:r>
      <w:r w:rsidRPr="00FD0050">
        <w:rPr>
          <w:rFonts w:ascii="Times New Roman" w:hAnsi="Times New Roman" w:cs="Times New Roman"/>
          <w:color w:val="000000" w:themeColor="text1"/>
          <w:sz w:val="24"/>
          <w:szCs w:val="24"/>
        </w:rPr>
        <w:t>liuy@bohuanchina.com</w:t>
      </w:r>
      <w:r>
        <w:rPr>
          <w:rFonts w:ascii="Times New Roman" w:hAnsi="Times New Roman" w:cs="Times New Roman"/>
          <w:color w:val="000000" w:themeColor="text1"/>
          <w:sz w:val="24"/>
          <w:szCs w:val="24"/>
        </w:rPr>
        <w:t xml:space="preserve"> @qq.com</w:t>
      </w:r>
    </w:p>
    <w:p w:rsidR="0053098E" w:rsidRDefault="00FD0050">
      <w:pPr>
        <w:spacing w:line="360" w:lineRule="auto"/>
        <w:jc w:val="left"/>
        <w:rPr>
          <w:rFonts w:ascii="Times New Roman" w:hAnsi="Times New Roman" w:cs="Times New Roman"/>
          <w:b/>
          <w:bCs/>
          <w:kern w:val="0"/>
          <w:sz w:val="24"/>
        </w:rPr>
      </w:pPr>
      <w:r>
        <w:rPr>
          <w:rFonts w:ascii="Times New Roman" w:hAnsi="Times New Roman" w:cs="Times New Roman" w:hint="eastAsia"/>
          <w:b/>
          <w:bCs/>
          <w:kern w:val="0"/>
          <w:sz w:val="24"/>
        </w:rPr>
        <w:t>四、环境影响评价工作程序及主要工作内容：</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环境影响评价工作程序：分为三个阶段，第一阶段为准备阶段，第二阶段为正式工作阶段，第三阶段为报告书编制阶段。</w:t>
      </w:r>
    </w:p>
    <w:p w:rsidR="0053098E" w:rsidRDefault="00FD0050">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主要工作内容：研究及分析有关文件，环境现状调查，项目分析，影响预测和评价，环境保护措施评价，环境影响评价结论。</w:t>
      </w:r>
    </w:p>
    <w:p w:rsidR="00DC0C15" w:rsidRDefault="00DC0C15">
      <w:pPr>
        <w:spacing w:line="360" w:lineRule="auto"/>
        <w:ind w:firstLineChars="200" w:firstLine="480"/>
        <w:jc w:val="left"/>
        <w:rPr>
          <w:rFonts w:ascii="Times New Roman" w:hAnsi="Times New Roman" w:cs="Times New Roman" w:hint="eastAsia"/>
          <w:color w:val="000000" w:themeColor="text1"/>
          <w:sz w:val="24"/>
          <w:szCs w:val="24"/>
        </w:rPr>
      </w:pPr>
    </w:p>
    <w:p w:rsidR="0053098E" w:rsidRDefault="00FD0050">
      <w:pPr>
        <w:spacing w:line="360" w:lineRule="auto"/>
        <w:jc w:val="left"/>
        <w:rPr>
          <w:rFonts w:ascii="Times New Roman" w:hAnsi="Times New Roman" w:cs="Times New Roman"/>
          <w:b/>
          <w:bCs/>
          <w:kern w:val="0"/>
          <w:sz w:val="24"/>
        </w:rPr>
      </w:pPr>
      <w:r>
        <w:rPr>
          <w:rFonts w:ascii="Times New Roman" w:hAnsi="Times New Roman" w:cs="Times New Roman" w:hint="eastAsia"/>
          <w:b/>
          <w:bCs/>
          <w:kern w:val="0"/>
          <w:sz w:val="24"/>
        </w:rPr>
        <w:lastRenderedPageBreak/>
        <w:t>五</w:t>
      </w:r>
      <w:r>
        <w:rPr>
          <w:rFonts w:ascii="Times New Roman" w:hAnsi="Times New Roman" w:cs="Times New Roman"/>
          <w:b/>
          <w:bCs/>
          <w:kern w:val="0"/>
          <w:sz w:val="24"/>
        </w:rPr>
        <w:t>、</w:t>
      </w:r>
      <w:r>
        <w:rPr>
          <w:rFonts w:ascii="Times New Roman" w:hAnsi="Times New Roman" w:cs="Times New Roman" w:hint="eastAsia"/>
          <w:b/>
          <w:bCs/>
          <w:kern w:val="0"/>
          <w:sz w:val="24"/>
        </w:rPr>
        <w:t>公众意见表的网络链接</w:t>
      </w:r>
    </w:p>
    <w:p w:rsidR="0053098E" w:rsidRDefault="00FD0050">
      <w:pPr>
        <w:spacing w:line="360" w:lineRule="auto"/>
        <w:ind w:firstLineChars="200" w:firstLine="480"/>
        <w:jc w:val="left"/>
        <w:rPr>
          <w:rFonts w:ascii="Times New Roman" w:hAnsi="Times New Roman" w:cs="Times New Roman"/>
          <w:bCs/>
          <w:kern w:val="0"/>
          <w:sz w:val="24"/>
        </w:rPr>
      </w:pPr>
      <w:r>
        <w:rPr>
          <w:rFonts w:ascii="Times New Roman" w:hAnsi="Times New Roman" w:cs="Times New Roman" w:hint="eastAsia"/>
          <w:bCs/>
          <w:kern w:val="0"/>
          <w:sz w:val="24"/>
        </w:rPr>
        <w:t>公众意见表下载地址：链接：</w:t>
      </w:r>
      <w:r>
        <w:rPr>
          <w:rFonts w:ascii="Times New Roman" w:hAnsi="Times New Roman" w:cs="Times New Roman"/>
          <w:bCs/>
          <w:kern w:val="0"/>
          <w:sz w:val="24"/>
        </w:rPr>
        <w:t>https://pan.baidu.com/s/1iZt51H2qNlIFO0rVtIfYmw</w:t>
      </w:r>
    </w:p>
    <w:p w:rsidR="0053098E" w:rsidRDefault="00FD0050">
      <w:pPr>
        <w:widowControl/>
        <w:spacing w:line="312" w:lineRule="auto"/>
        <w:rPr>
          <w:rFonts w:ascii="Times New Roman" w:hAnsi="Times New Roman" w:cs="Times New Roman"/>
          <w:b/>
          <w:bCs/>
          <w:kern w:val="0"/>
          <w:sz w:val="24"/>
        </w:rPr>
      </w:pPr>
      <w:r>
        <w:rPr>
          <w:rFonts w:ascii="Times New Roman" w:hAnsi="Times New Roman" w:cs="Times New Roman" w:hint="eastAsia"/>
          <w:b/>
          <w:bCs/>
          <w:kern w:val="0"/>
          <w:sz w:val="24"/>
        </w:rPr>
        <w:t>六</w:t>
      </w:r>
      <w:r>
        <w:rPr>
          <w:rFonts w:ascii="Times New Roman" w:hAnsi="Times New Roman" w:cs="Times New Roman"/>
          <w:b/>
          <w:bCs/>
          <w:kern w:val="0"/>
          <w:sz w:val="24"/>
        </w:rPr>
        <w:t>、</w:t>
      </w:r>
      <w:r>
        <w:rPr>
          <w:rFonts w:ascii="Times New Roman" w:hAnsi="Times New Roman" w:cs="Times New Roman" w:hint="eastAsia"/>
          <w:b/>
          <w:bCs/>
          <w:kern w:val="0"/>
          <w:sz w:val="24"/>
        </w:rPr>
        <w:t>提交公众意见表的方式和途径。</w:t>
      </w:r>
    </w:p>
    <w:p w:rsidR="0053098E" w:rsidRDefault="00FD0050">
      <w:pPr>
        <w:spacing w:line="360" w:lineRule="auto"/>
        <w:ind w:firstLineChars="200" w:firstLine="480"/>
        <w:jc w:val="left"/>
        <w:rPr>
          <w:rFonts w:ascii="Times New Roman" w:hAnsi="Times New Roman" w:cs="Times New Roman"/>
          <w:bCs/>
          <w:kern w:val="0"/>
          <w:sz w:val="24"/>
        </w:rPr>
      </w:pPr>
      <w:r>
        <w:rPr>
          <w:rFonts w:ascii="Times New Roman" w:hAnsi="Times New Roman" w:cs="Times New Roman"/>
          <w:bCs/>
          <w:kern w:val="0"/>
          <w:sz w:val="24"/>
        </w:rPr>
        <w:t>公众可以在公众参与信息公布后，以信函、传真、电子邮件或者按照有关公告要求的其他方式，向建设单位或者其委托的环境影响评价机构提交书面意见。</w:t>
      </w:r>
    </w:p>
    <w:p w:rsidR="0053098E" w:rsidRDefault="0053098E">
      <w:pPr>
        <w:snapToGrid w:val="0"/>
        <w:spacing w:line="360" w:lineRule="auto"/>
        <w:jc w:val="right"/>
        <w:rPr>
          <w:rFonts w:ascii="Times New Roman" w:hAnsi="Times New Roman" w:cs="Times New Roman"/>
          <w:sz w:val="24"/>
          <w:szCs w:val="24"/>
        </w:rPr>
      </w:pPr>
    </w:p>
    <w:p w:rsidR="0053098E" w:rsidRDefault="00FD0050">
      <w:pPr>
        <w:snapToGrid w:val="0"/>
        <w:spacing w:line="360" w:lineRule="auto"/>
        <w:jc w:val="right"/>
        <w:rPr>
          <w:rFonts w:ascii="Times New Roman" w:hAnsi="Times New Roman" w:cs="Times New Roman"/>
          <w:sz w:val="24"/>
        </w:rPr>
      </w:pPr>
      <w:bookmarkStart w:id="0" w:name="_GoBack"/>
      <w:r>
        <w:rPr>
          <w:rFonts w:ascii="Times New Roman" w:hAnsi="Times New Roman" w:cs="Times New Roman" w:hint="eastAsia"/>
          <w:sz w:val="24"/>
          <w:szCs w:val="24"/>
        </w:rPr>
        <w:t>广西金凯圣锌业有限公司</w:t>
      </w:r>
    </w:p>
    <w:p w:rsidR="0053098E" w:rsidRDefault="00FD0050">
      <w:pPr>
        <w:snapToGrid w:val="0"/>
        <w:spacing w:line="360" w:lineRule="auto"/>
        <w:jc w:val="right"/>
        <w:rPr>
          <w:rFonts w:ascii="Times New Roman" w:hAnsi="Times New Roman" w:cs="Times New Roman"/>
          <w:color w:val="000000" w:themeColor="text1"/>
          <w:sz w:val="24"/>
          <w:szCs w:val="24"/>
        </w:rPr>
      </w:pPr>
      <w:r>
        <w:rPr>
          <w:rFonts w:ascii="Times New Roman" w:hAnsi="Times New Roman" w:cs="Times New Roman"/>
          <w:sz w:val="24"/>
          <w:szCs w:val="24"/>
        </w:rPr>
        <w:t>二〇一</w:t>
      </w:r>
      <w:r>
        <w:rPr>
          <w:rFonts w:ascii="Times New Roman" w:hAnsi="Times New Roman" w:cs="Times New Roman" w:hint="eastAsia"/>
          <w:sz w:val="24"/>
          <w:szCs w:val="24"/>
        </w:rPr>
        <w:t>九</w:t>
      </w:r>
      <w:r>
        <w:rPr>
          <w:rFonts w:ascii="Times New Roman" w:hAnsi="Times New Roman" w:cs="Times New Roman"/>
          <w:sz w:val="24"/>
          <w:szCs w:val="24"/>
        </w:rPr>
        <w:t>年</w:t>
      </w:r>
      <w:r>
        <w:rPr>
          <w:rFonts w:ascii="Times New Roman" w:hAnsi="Times New Roman" w:cs="Times New Roman" w:hint="eastAsia"/>
          <w:sz w:val="24"/>
          <w:szCs w:val="24"/>
        </w:rPr>
        <w:t>十二</w:t>
      </w:r>
      <w:r>
        <w:rPr>
          <w:rFonts w:ascii="Times New Roman" w:hAnsi="Times New Roman" w:cs="Times New Roman"/>
          <w:sz w:val="24"/>
          <w:szCs w:val="24"/>
        </w:rPr>
        <w:t>月</w:t>
      </w:r>
      <w:r w:rsidR="00DC0C15">
        <w:rPr>
          <w:rFonts w:ascii="Times New Roman" w:hAnsi="Times New Roman" w:cs="Times New Roman" w:hint="eastAsia"/>
          <w:sz w:val="24"/>
          <w:szCs w:val="24"/>
        </w:rPr>
        <w:t>十八</w:t>
      </w:r>
      <w:r>
        <w:rPr>
          <w:rFonts w:ascii="Times New Roman" w:hAnsi="Times New Roman" w:cs="Times New Roman"/>
          <w:sz w:val="24"/>
          <w:szCs w:val="24"/>
        </w:rPr>
        <w:t>日</w:t>
      </w:r>
      <w:bookmarkEnd w:id="0"/>
    </w:p>
    <w:sectPr w:rsidR="0053098E">
      <w:pgSz w:w="11907" w:h="1683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BD" w:rsidRDefault="00392CBD" w:rsidP="00392CBD">
      <w:pPr>
        <w:rPr>
          <w:rFonts w:hint="eastAsia"/>
        </w:rPr>
      </w:pPr>
      <w:r>
        <w:separator/>
      </w:r>
    </w:p>
  </w:endnote>
  <w:endnote w:type="continuationSeparator" w:id="0">
    <w:p w:rsidR="00392CBD" w:rsidRDefault="00392CBD" w:rsidP="00392C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Light"/>
    <w:panose1 w:val="020F0502020204030204"/>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BD" w:rsidRDefault="00392CBD" w:rsidP="00392CBD">
      <w:pPr>
        <w:rPr>
          <w:rFonts w:hint="eastAsia"/>
        </w:rPr>
      </w:pPr>
      <w:r>
        <w:separator/>
      </w:r>
    </w:p>
  </w:footnote>
  <w:footnote w:type="continuationSeparator" w:id="0">
    <w:p w:rsidR="00392CBD" w:rsidRDefault="00392CBD" w:rsidP="00392C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F8"/>
    <w:rsid w:val="00016907"/>
    <w:rsid w:val="00041082"/>
    <w:rsid w:val="000702E2"/>
    <w:rsid w:val="00073853"/>
    <w:rsid w:val="00077A1A"/>
    <w:rsid w:val="0008663D"/>
    <w:rsid w:val="000A1F40"/>
    <w:rsid w:val="000B35F8"/>
    <w:rsid w:val="000D077B"/>
    <w:rsid w:val="000E2AF6"/>
    <w:rsid w:val="00106992"/>
    <w:rsid w:val="00117DF0"/>
    <w:rsid w:val="001376B7"/>
    <w:rsid w:val="001645D4"/>
    <w:rsid w:val="001B3CAB"/>
    <w:rsid w:val="001E0917"/>
    <w:rsid w:val="001E46AC"/>
    <w:rsid w:val="001E62A8"/>
    <w:rsid w:val="001E705B"/>
    <w:rsid w:val="001F1DE5"/>
    <w:rsid w:val="001F4046"/>
    <w:rsid w:val="00202D4B"/>
    <w:rsid w:val="0022119B"/>
    <w:rsid w:val="00244F04"/>
    <w:rsid w:val="00245AD9"/>
    <w:rsid w:val="00265C1C"/>
    <w:rsid w:val="00281B0E"/>
    <w:rsid w:val="002875D4"/>
    <w:rsid w:val="0029010E"/>
    <w:rsid w:val="00291E16"/>
    <w:rsid w:val="002A7E30"/>
    <w:rsid w:val="002C642D"/>
    <w:rsid w:val="002E3BAC"/>
    <w:rsid w:val="002F4416"/>
    <w:rsid w:val="003206C6"/>
    <w:rsid w:val="00351EB3"/>
    <w:rsid w:val="00390423"/>
    <w:rsid w:val="00391110"/>
    <w:rsid w:val="00392CBD"/>
    <w:rsid w:val="003B141E"/>
    <w:rsid w:val="003D130B"/>
    <w:rsid w:val="0040166D"/>
    <w:rsid w:val="004405E3"/>
    <w:rsid w:val="004468D4"/>
    <w:rsid w:val="00451F3B"/>
    <w:rsid w:val="00457229"/>
    <w:rsid w:val="00465805"/>
    <w:rsid w:val="004903C1"/>
    <w:rsid w:val="00497F7F"/>
    <w:rsid w:val="0053098E"/>
    <w:rsid w:val="005326F4"/>
    <w:rsid w:val="005335F1"/>
    <w:rsid w:val="00547C70"/>
    <w:rsid w:val="005563E6"/>
    <w:rsid w:val="00561D45"/>
    <w:rsid w:val="00567FB0"/>
    <w:rsid w:val="005900D3"/>
    <w:rsid w:val="005A0642"/>
    <w:rsid w:val="005B33A4"/>
    <w:rsid w:val="00604448"/>
    <w:rsid w:val="00645079"/>
    <w:rsid w:val="00696060"/>
    <w:rsid w:val="006A0CA2"/>
    <w:rsid w:val="006A2F34"/>
    <w:rsid w:val="006F7F7F"/>
    <w:rsid w:val="007227CE"/>
    <w:rsid w:val="007328E4"/>
    <w:rsid w:val="00765C94"/>
    <w:rsid w:val="007662AF"/>
    <w:rsid w:val="00776572"/>
    <w:rsid w:val="0078762D"/>
    <w:rsid w:val="007B213B"/>
    <w:rsid w:val="007D4A3C"/>
    <w:rsid w:val="007D7A41"/>
    <w:rsid w:val="007F719A"/>
    <w:rsid w:val="00814032"/>
    <w:rsid w:val="0082677F"/>
    <w:rsid w:val="00830585"/>
    <w:rsid w:val="0086424C"/>
    <w:rsid w:val="008A2C8F"/>
    <w:rsid w:val="008A2EC6"/>
    <w:rsid w:val="008A342C"/>
    <w:rsid w:val="008B7004"/>
    <w:rsid w:val="008E1900"/>
    <w:rsid w:val="008E4CF8"/>
    <w:rsid w:val="008F71E8"/>
    <w:rsid w:val="00904B99"/>
    <w:rsid w:val="00905898"/>
    <w:rsid w:val="009061A5"/>
    <w:rsid w:val="009571A5"/>
    <w:rsid w:val="009768AA"/>
    <w:rsid w:val="00984082"/>
    <w:rsid w:val="009B13BE"/>
    <w:rsid w:val="009C29BC"/>
    <w:rsid w:val="009C78CA"/>
    <w:rsid w:val="009F556C"/>
    <w:rsid w:val="00A008DE"/>
    <w:rsid w:val="00A52942"/>
    <w:rsid w:val="00A54140"/>
    <w:rsid w:val="00A56F1A"/>
    <w:rsid w:val="00A91574"/>
    <w:rsid w:val="00AB6A2D"/>
    <w:rsid w:val="00AD37BF"/>
    <w:rsid w:val="00AF1431"/>
    <w:rsid w:val="00AF675A"/>
    <w:rsid w:val="00AF7BFE"/>
    <w:rsid w:val="00B00267"/>
    <w:rsid w:val="00B17CAE"/>
    <w:rsid w:val="00B23C12"/>
    <w:rsid w:val="00B36123"/>
    <w:rsid w:val="00B5214A"/>
    <w:rsid w:val="00B73144"/>
    <w:rsid w:val="00B90B50"/>
    <w:rsid w:val="00B96E99"/>
    <w:rsid w:val="00BB0606"/>
    <w:rsid w:val="00BB75C2"/>
    <w:rsid w:val="00BD3FB2"/>
    <w:rsid w:val="00C7321C"/>
    <w:rsid w:val="00CA0209"/>
    <w:rsid w:val="00CF7E99"/>
    <w:rsid w:val="00D21270"/>
    <w:rsid w:val="00D445F4"/>
    <w:rsid w:val="00D478BD"/>
    <w:rsid w:val="00D5218A"/>
    <w:rsid w:val="00D71DFF"/>
    <w:rsid w:val="00D93609"/>
    <w:rsid w:val="00D955F6"/>
    <w:rsid w:val="00DC0C15"/>
    <w:rsid w:val="00DD1581"/>
    <w:rsid w:val="00E307DB"/>
    <w:rsid w:val="00E316C0"/>
    <w:rsid w:val="00E34651"/>
    <w:rsid w:val="00E43ABD"/>
    <w:rsid w:val="00E46674"/>
    <w:rsid w:val="00E539ED"/>
    <w:rsid w:val="00E57B24"/>
    <w:rsid w:val="00E72E56"/>
    <w:rsid w:val="00E94EFA"/>
    <w:rsid w:val="00EB21A5"/>
    <w:rsid w:val="00EC340D"/>
    <w:rsid w:val="00EC7D44"/>
    <w:rsid w:val="00EE5B67"/>
    <w:rsid w:val="00EE75F1"/>
    <w:rsid w:val="00F05420"/>
    <w:rsid w:val="00F12576"/>
    <w:rsid w:val="00F2581F"/>
    <w:rsid w:val="00F75269"/>
    <w:rsid w:val="00F76B61"/>
    <w:rsid w:val="00F90AC0"/>
    <w:rsid w:val="00FA0D22"/>
    <w:rsid w:val="00FA6534"/>
    <w:rsid w:val="00FB1A1E"/>
    <w:rsid w:val="00FC4DFF"/>
    <w:rsid w:val="00FD0050"/>
    <w:rsid w:val="00FD7EF4"/>
    <w:rsid w:val="065B3074"/>
    <w:rsid w:val="0F344D5A"/>
    <w:rsid w:val="16827F2D"/>
    <w:rsid w:val="20165A0F"/>
    <w:rsid w:val="2F211F22"/>
    <w:rsid w:val="311767BD"/>
    <w:rsid w:val="37DC03F1"/>
    <w:rsid w:val="3C196107"/>
    <w:rsid w:val="4A5020C7"/>
    <w:rsid w:val="52B45B8C"/>
    <w:rsid w:val="5F8029CA"/>
    <w:rsid w:val="5F8654F8"/>
    <w:rsid w:val="6D394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C78D3DE-DADD-4787-8675-E008ADDE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2">
    <w:name w:val="Body Text Indent 2"/>
    <w:basedOn w:val="a"/>
    <w:link w:val="2Char"/>
    <w:uiPriority w:val="99"/>
    <w:semiHidden/>
    <w:unhideWhenUsed/>
    <w:qFormat/>
    <w:pPr>
      <w:spacing w:after="120" w:line="480" w:lineRule="auto"/>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FollowedHyperlink"/>
    <w:basedOn w:val="a0"/>
    <w:uiPriority w:val="99"/>
    <w:semiHidden/>
    <w:unhideWhenUsed/>
    <w:qFormat/>
    <w:rPr>
      <w:color w:val="800080" w:themeColor="followedHyperlink"/>
      <w:u w:val="single"/>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ac">
    <w:name w:val="胡正"/>
    <w:basedOn w:val="2"/>
    <w:link w:val="Char4"/>
    <w:qFormat/>
    <w:pPr>
      <w:spacing w:after="0" w:line="360" w:lineRule="auto"/>
      <w:ind w:leftChars="0" w:left="0" w:firstLineChars="200" w:firstLine="480"/>
      <w:jc w:val="left"/>
    </w:pPr>
    <w:rPr>
      <w:rFonts w:ascii="Times New Roman" w:eastAsia="宋体" w:hAnsi="Times New Roman" w:cs="Times New Roman"/>
      <w:color w:val="000000"/>
      <w:sz w:val="24"/>
      <w:szCs w:val="24"/>
      <w:lang w:val="zh-CN"/>
    </w:rPr>
  </w:style>
  <w:style w:type="character" w:customStyle="1" w:styleId="Char4">
    <w:name w:val="胡正 Char"/>
    <w:link w:val="ac"/>
    <w:qFormat/>
    <w:rPr>
      <w:color w:val="000000"/>
      <w:kern w:val="2"/>
      <w:sz w:val="24"/>
      <w:szCs w:val="24"/>
      <w:lang w:val="zh-CN"/>
    </w:rPr>
  </w:style>
  <w:style w:type="character" w:customStyle="1" w:styleId="2Char">
    <w:name w:val="正文文本缩进 2 Char"/>
    <w:basedOn w:val="a0"/>
    <w:link w:val="2"/>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380</Words>
  <Characters>506</Characters>
  <Application>Microsoft Office Word</Application>
  <DocSecurity>0</DocSecurity>
  <Lines>72</Lines>
  <Paragraphs>80</Paragraphs>
  <ScaleCrop>false</ScaleCrop>
  <Company>Microsoft</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林善春 博环</dc:creator>
  <cp:lastModifiedBy>Owen</cp:lastModifiedBy>
  <cp:revision>8</cp:revision>
  <dcterms:created xsi:type="dcterms:W3CDTF">2019-06-15T03:50:00Z</dcterms:created>
  <dcterms:modified xsi:type="dcterms:W3CDTF">2020-05-09T02:22:00Z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